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B1ED8" w:rsidRDefault="002D685D" w:rsidP="002D685D">
      <w:pPr>
        <w:pStyle w:val="BannerHeading1"/>
        <w:tabs>
          <w:tab w:val="left" w:pos="8640"/>
          <w:tab w:val="right" w:pos="10170"/>
        </w:tabs>
        <w:jc w:val="right"/>
      </w:pPr>
      <w:r w:rsidRPr="002D685D">
        <w:rPr>
          <w:rFonts w:asciiTheme="minorHAnsi" w:hAnsiTheme="minorHAnsi"/>
          <w:noProof/>
          <w:color w:val="FFFFFF" w:themeColor="background1"/>
          <w:sz w:val="72"/>
          <w:szCs w:val="72"/>
        </w:rPr>
        <mc:AlternateContent>
          <mc:Choice Requires="wps">
            <w:drawing>
              <wp:anchor distT="0" distB="0" distL="114300" distR="114300" simplePos="0" relativeHeight="251659264" behindDoc="0" locked="0" layoutInCell="1" allowOverlap="1" wp14:anchorId="1C1BBD11" wp14:editId="6F30FC21">
                <wp:simplePos x="0" y="0"/>
                <wp:positionH relativeFrom="column">
                  <wp:posOffset>5008410</wp:posOffset>
                </wp:positionH>
                <wp:positionV relativeFrom="paragraph">
                  <wp:posOffset>-255022</wp:posOffset>
                </wp:positionV>
                <wp:extent cx="2186139" cy="754905"/>
                <wp:effectExtent l="0" t="0" r="508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139" cy="754905"/>
                        </a:xfrm>
                        <a:prstGeom prst="rect">
                          <a:avLst/>
                        </a:prstGeom>
                        <a:solidFill>
                          <a:srgbClr val="FFFFFF"/>
                        </a:solidFill>
                        <a:ln w="9525">
                          <a:noFill/>
                          <a:miter lim="800000"/>
                          <a:headEnd/>
                          <a:tailEnd/>
                        </a:ln>
                      </wps:spPr>
                      <wps:txbx>
                        <w:txbxContent>
                          <w:p w:rsidR="002D685D" w:rsidRPr="002D685D" w:rsidRDefault="002D685D" w:rsidP="002D685D">
                            <w:pPr>
                              <w:rPr>
                                <w:color w:val="FFFFFF" w:themeColor="background1"/>
                                <w14:textOutline w14:w="9525" w14:cap="rnd" w14:cmpd="sng" w14:algn="ctr">
                                  <w14:noFill/>
                                  <w14:prstDash w14:val="solid"/>
                                  <w14:bevel/>
                                </w14:textOutline>
                                <w14:textFill>
                                  <w14:noFill/>
                                </w14:textFill>
                              </w:rPr>
                            </w:pPr>
                            <w:r w:rsidRPr="002D685D">
                              <w:rPr>
                                <w:rFonts w:ascii="Calibri" w:hAnsi="Calibri" w:cs="Calibri"/>
                                <w:noProof/>
                                <w:color w:val="FFFFFF" w:themeColor="background1"/>
                                <w14:textOutline w14:w="9525" w14:cap="rnd" w14:cmpd="sng" w14:algn="ctr">
                                  <w14:noFill/>
                                  <w14:prstDash w14:val="solid"/>
                                  <w14:bevel/>
                                </w14:textOutline>
                                <w14:textFill>
                                  <w14:noFill/>
                                </w14:textFill>
                              </w:rPr>
                              <w:drawing>
                                <wp:inline distT="0" distB="0" distL="0" distR="0" wp14:anchorId="70D7C9DD" wp14:editId="21680BD0">
                                  <wp:extent cx="1884460" cy="505958"/>
                                  <wp:effectExtent l="0" t="0" r="1905" b="8890"/>
                                  <wp:docPr id="1" name="Picture 1" descr="StarHealth Logo RGB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Health Logo RGB with tagli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406" cy="50594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BBD11" id="_x0000_t202" coordsize="21600,21600" o:spt="202" path="m,l,21600r21600,l21600,xe">
                <v:stroke joinstyle="miter"/>
                <v:path gradientshapeok="t" o:connecttype="rect"/>
              </v:shapetype>
              <v:shape id="Text Box 2" o:spid="_x0000_s1026" type="#_x0000_t202" style="position:absolute;left:0;text-align:left;margin-left:394.35pt;margin-top:-20.1pt;width:172.15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mAIw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" stroked="f">
                <v:textbox>
                  <w:txbxContent>
                    <w:p w:rsidR="002D685D" w:rsidRPr="002D685D" w:rsidRDefault="002D685D" w:rsidP="002D685D">
                      <w:pPr>
                        <w:rPr>
                          <w:color w:val="FFFFFF" w:themeColor="background1"/>
                          <w14:textOutline w14:w="9525" w14:cap="rnd" w14:cmpd="sng" w14:algn="ctr">
                            <w14:noFill/>
                            <w14:prstDash w14:val="solid"/>
                            <w14:bevel/>
                          </w14:textOutline>
                          <w14:textFill>
                            <w14:noFill/>
                          </w14:textFill>
                        </w:rPr>
                      </w:pPr>
                      <w:r w:rsidRPr="002D685D">
                        <w:rPr>
                          <w:rFonts w:ascii="Calibri" w:hAnsi="Calibri" w:cs="Calibri"/>
                          <w:noProof/>
                          <w:color w:val="FFFFFF" w:themeColor="background1"/>
                          <w14:textOutline w14:w="9525" w14:cap="rnd" w14:cmpd="sng" w14:algn="ctr">
                            <w14:noFill/>
                            <w14:prstDash w14:val="solid"/>
                            <w14:bevel/>
                          </w14:textOutline>
                          <w14:textFill>
                            <w14:noFill/>
                          </w14:textFill>
                        </w:rPr>
                        <w:drawing>
                          <wp:inline distT="0" distB="0" distL="0" distR="0" wp14:anchorId="70D7C9DD" wp14:editId="21680BD0">
                            <wp:extent cx="1884460" cy="505958"/>
                            <wp:effectExtent l="0" t="0" r="1905" b="8890"/>
                            <wp:docPr id="1" name="Picture 1" descr="StarHealth Logo RGB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Health Logo RGB with tagl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406" cy="505943"/>
                                    </a:xfrm>
                                    <a:prstGeom prst="rect">
                                      <a:avLst/>
                                    </a:prstGeom>
                                    <a:noFill/>
                                    <a:ln>
                                      <a:noFill/>
                                    </a:ln>
                                  </pic:spPr>
                                </pic:pic>
                              </a:graphicData>
                            </a:graphic>
                          </wp:inline>
                        </w:drawing>
                      </w:r>
                    </w:p>
                  </w:txbxContent>
                </v:textbox>
              </v:shape>
            </w:pict>
          </mc:Fallback>
        </mc:AlternateContent>
      </w:r>
    </w:p>
    <w:p w:rsidR="00B11780" w:rsidRPr="003A3F2E" w:rsidRDefault="002F3FD6" w:rsidP="00215139">
      <w:pPr>
        <w:pStyle w:val="Spacer"/>
        <w:rPr>
          <w:rFonts w:asciiTheme="minorHAnsi" w:hAnsiTheme="minorHAnsi"/>
          <w:color w:val="FFFFFF" w:themeColor="background1"/>
          <w:sz w:val="72"/>
          <w:szCs w:val="72"/>
          <w:lang w:eastAsia="en-US"/>
        </w:rPr>
      </w:pPr>
      <w:r>
        <w:rPr>
          <w:rFonts w:asciiTheme="minorHAnsi" w:hAnsiTheme="minorHAnsi"/>
          <w:color w:val="FFFFFF" w:themeColor="background1"/>
          <w:sz w:val="72"/>
          <w:szCs w:val="72"/>
          <w:lang w:eastAsia="en-US"/>
        </w:rPr>
        <w:t>POS</w:t>
      </w:r>
      <w:r w:rsidR="003A3F2E" w:rsidRPr="003A3F2E">
        <w:rPr>
          <w:rFonts w:asciiTheme="minorHAnsi" w:hAnsiTheme="minorHAnsi"/>
          <w:color w:val="FFFFFF" w:themeColor="background1"/>
          <w:sz w:val="72"/>
          <w:szCs w:val="72"/>
          <w:lang w:eastAsia="en-US"/>
        </w:rPr>
        <w:t>ITION DESCRIPTION</w:t>
      </w:r>
    </w:p>
    <w:p w:rsidR="004E1683" w:rsidRDefault="004E1683" w:rsidP="004E1683">
      <w:pPr>
        <w:pStyle w:val="Spacer"/>
      </w:pPr>
    </w:p>
    <w:p w:rsidR="003A3F2E" w:rsidRDefault="003A3F2E" w:rsidP="004E1683">
      <w:pPr>
        <w:pStyle w:val="Spacer"/>
      </w:pPr>
    </w:p>
    <w:tbl>
      <w:tblPr>
        <w:tblW w:w="9881" w:type="dxa"/>
        <w:tblInd w:w="4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61"/>
        <w:gridCol w:w="2359"/>
        <w:gridCol w:w="2208"/>
        <w:gridCol w:w="3253"/>
      </w:tblGrid>
      <w:tr w:rsidR="00EE6C04" w:rsidRPr="009534B9" w:rsidTr="00EE6C04">
        <w:tc>
          <w:tcPr>
            <w:tcW w:w="2061" w:type="dxa"/>
            <w:tcBorders>
              <w:top w:val="single" w:sz="4" w:space="0" w:color="808080"/>
              <w:left w:val="single" w:sz="4" w:space="0" w:color="808080"/>
              <w:bottom w:val="single" w:sz="4" w:space="0" w:color="808080"/>
            </w:tcBorders>
            <w:shd w:val="clear" w:color="auto" w:fill="D9D9D9"/>
            <w:vAlign w:val="center"/>
          </w:tcPr>
          <w:p w:rsidR="00EE6C04" w:rsidRPr="009534B9" w:rsidRDefault="00EE6C04" w:rsidP="00931A3C">
            <w:pPr>
              <w:pStyle w:val="Tableheader"/>
              <w:rPr>
                <w:rFonts w:ascii="Calibri" w:hAnsi="Calibri"/>
                <w:sz w:val="22"/>
                <w:szCs w:val="22"/>
              </w:rPr>
            </w:pPr>
            <w:r w:rsidRPr="009534B9">
              <w:rPr>
                <w:rFonts w:ascii="Calibri" w:hAnsi="Calibri"/>
                <w:sz w:val="22"/>
                <w:szCs w:val="22"/>
              </w:rPr>
              <w:t xml:space="preserve">Position </w:t>
            </w:r>
            <w:r>
              <w:rPr>
                <w:rFonts w:ascii="Calibri" w:hAnsi="Calibri"/>
                <w:sz w:val="22"/>
                <w:szCs w:val="22"/>
              </w:rPr>
              <w:t>T</w:t>
            </w:r>
            <w:r w:rsidRPr="009534B9">
              <w:rPr>
                <w:rFonts w:ascii="Calibri" w:hAnsi="Calibri"/>
                <w:sz w:val="22"/>
                <w:szCs w:val="22"/>
              </w:rPr>
              <w:t>itle</w:t>
            </w:r>
            <w:r>
              <w:rPr>
                <w:rFonts w:ascii="Calibri" w:hAnsi="Calibri"/>
                <w:sz w:val="22"/>
                <w:szCs w:val="22"/>
              </w:rPr>
              <w:t xml:space="preserve"> </w:t>
            </w:r>
          </w:p>
        </w:tc>
        <w:tc>
          <w:tcPr>
            <w:tcW w:w="7820" w:type="dxa"/>
            <w:gridSpan w:val="3"/>
            <w:tcBorders>
              <w:top w:val="single" w:sz="4" w:space="0" w:color="808080"/>
              <w:right w:val="single" w:sz="4" w:space="0" w:color="808080"/>
            </w:tcBorders>
            <w:vAlign w:val="center"/>
          </w:tcPr>
          <w:p w:rsidR="00EE6C04" w:rsidRPr="009534B9" w:rsidRDefault="004B2013" w:rsidP="00931A3C">
            <w:pPr>
              <w:pStyle w:val="Tabletext"/>
              <w:rPr>
                <w:rFonts w:ascii="Calibri" w:hAnsi="Calibri"/>
                <w:sz w:val="22"/>
                <w:szCs w:val="22"/>
              </w:rPr>
            </w:pPr>
            <w:r>
              <w:rPr>
                <w:rFonts w:ascii="Calibri" w:hAnsi="Calibri"/>
                <w:sz w:val="22"/>
                <w:szCs w:val="22"/>
              </w:rPr>
              <w:t>Housing Welfare Worker</w:t>
            </w:r>
          </w:p>
        </w:tc>
      </w:tr>
      <w:tr w:rsidR="00227E21" w:rsidRPr="009534B9" w:rsidTr="00EE6C04">
        <w:tc>
          <w:tcPr>
            <w:tcW w:w="2061" w:type="dxa"/>
            <w:tcBorders>
              <w:top w:val="single" w:sz="4" w:space="0" w:color="808080"/>
              <w:left w:val="single" w:sz="4" w:space="0" w:color="808080"/>
              <w:bottom w:val="single" w:sz="4" w:space="0" w:color="808080"/>
            </w:tcBorders>
            <w:shd w:val="clear" w:color="auto" w:fill="D9D9D9"/>
            <w:vAlign w:val="center"/>
          </w:tcPr>
          <w:p w:rsidR="00227E21" w:rsidRPr="009534B9" w:rsidRDefault="00227E21" w:rsidP="00227E21">
            <w:pPr>
              <w:pStyle w:val="Tableheader"/>
              <w:rPr>
                <w:rFonts w:ascii="Calibri" w:hAnsi="Calibri"/>
                <w:sz w:val="22"/>
                <w:szCs w:val="22"/>
              </w:rPr>
            </w:pPr>
            <w:r w:rsidRPr="009534B9">
              <w:rPr>
                <w:rFonts w:ascii="Calibri" w:hAnsi="Calibri"/>
                <w:sz w:val="22"/>
                <w:szCs w:val="22"/>
              </w:rPr>
              <w:t xml:space="preserve">Program </w:t>
            </w:r>
            <w:r>
              <w:rPr>
                <w:rFonts w:ascii="Calibri" w:hAnsi="Calibri"/>
                <w:sz w:val="22"/>
                <w:szCs w:val="22"/>
              </w:rPr>
              <w:t>Division</w:t>
            </w:r>
          </w:p>
        </w:tc>
        <w:tc>
          <w:tcPr>
            <w:tcW w:w="7820" w:type="dxa"/>
            <w:gridSpan w:val="3"/>
            <w:tcBorders>
              <w:right w:val="single" w:sz="4" w:space="0" w:color="808080"/>
            </w:tcBorders>
            <w:vAlign w:val="center"/>
          </w:tcPr>
          <w:p w:rsidR="00227E21" w:rsidRPr="009534B9" w:rsidRDefault="00227E21" w:rsidP="00227E21">
            <w:pPr>
              <w:pStyle w:val="Tabletext"/>
              <w:rPr>
                <w:rFonts w:ascii="Calibri" w:hAnsi="Calibri"/>
                <w:sz w:val="22"/>
                <w:szCs w:val="22"/>
              </w:rPr>
            </w:pPr>
            <w:r>
              <w:rPr>
                <w:rFonts w:ascii="Calibri" w:hAnsi="Calibri"/>
                <w:sz w:val="22"/>
                <w:szCs w:val="22"/>
              </w:rPr>
              <w:t>Primary and Mental Health</w:t>
            </w:r>
          </w:p>
        </w:tc>
      </w:tr>
      <w:tr w:rsidR="00227E21" w:rsidRPr="009534B9" w:rsidTr="00EE6C04">
        <w:tc>
          <w:tcPr>
            <w:tcW w:w="2061" w:type="dxa"/>
            <w:tcBorders>
              <w:top w:val="single" w:sz="4" w:space="0" w:color="808080"/>
              <w:left w:val="single" w:sz="4" w:space="0" w:color="808080"/>
              <w:bottom w:val="single" w:sz="4" w:space="0" w:color="808080"/>
            </w:tcBorders>
            <w:shd w:val="clear" w:color="auto" w:fill="D9D9D9"/>
            <w:vAlign w:val="center"/>
          </w:tcPr>
          <w:p w:rsidR="00227E21" w:rsidRPr="009534B9" w:rsidRDefault="00227E21" w:rsidP="00227E21">
            <w:pPr>
              <w:pStyle w:val="Tableheader"/>
              <w:rPr>
                <w:rFonts w:ascii="Calibri" w:hAnsi="Calibri"/>
                <w:sz w:val="22"/>
                <w:szCs w:val="22"/>
              </w:rPr>
            </w:pPr>
            <w:r w:rsidRPr="009534B9">
              <w:rPr>
                <w:rFonts w:ascii="Calibri" w:hAnsi="Calibri"/>
                <w:sz w:val="22"/>
                <w:szCs w:val="22"/>
              </w:rPr>
              <w:t>Team Area</w:t>
            </w:r>
          </w:p>
        </w:tc>
        <w:tc>
          <w:tcPr>
            <w:tcW w:w="7820" w:type="dxa"/>
            <w:gridSpan w:val="3"/>
            <w:tcBorders>
              <w:right w:val="single" w:sz="4" w:space="0" w:color="808080"/>
            </w:tcBorders>
            <w:vAlign w:val="center"/>
          </w:tcPr>
          <w:p w:rsidR="00227E21" w:rsidRPr="009534B9" w:rsidRDefault="00227E21" w:rsidP="00227E21">
            <w:pPr>
              <w:pStyle w:val="Tabletext"/>
              <w:rPr>
                <w:rFonts w:ascii="Calibri" w:hAnsi="Calibri"/>
                <w:sz w:val="22"/>
                <w:szCs w:val="22"/>
              </w:rPr>
            </w:pPr>
            <w:r>
              <w:rPr>
                <w:rFonts w:ascii="Calibri" w:hAnsi="Calibri"/>
                <w:sz w:val="22"/>
                <w:szCs w:val="22"/>
              </w:rPr>
              <w:t>Towards Home – Supportive Pathways to Permanent Housing</w:t>
            </w:r>
          </w:p>
        </w:tc>
      </w:tr>
      <w:tr w:rsidR="00227E21" w:rsidRPr="009534B9" w:rsidTr="00EE6C04">
        <w:tc>
          <w:tcPr>
            <w:tcW w:w="2061" w:type="dxa"/>
            <w:tcBorders>
              <w:top w:val="single" w:sz="4" w:space="0" w:color="808080"/>
              <w:left w:val="single" w:sz="4" w:space="0" w:color="808080"/>
              <w:bottom w:val="single" w:sz="4" w:space="0" w:color="808080"/>
            </w:tcBorders>
            <w:shd w:val="clear" w:color="auto" w:fill="D9D9D9"/>
            <w:vAlign w:val="center"/>
          </w:tcPr>
          <w:p w:rsidR="00227E21" w:rsidRPr="009534B9" w:rsidRDefault="00227E21" w:rsidP="00227E21">
            <w:pPr>
              <w:pStyle w:val="Tableheader"/>
              <w:rPr>
                <w:rFonts w:ascii="Calibri" w:hAnsi="Calibri"/>
                <w:sz w:val="22"/>
                <w:szCs w:val="22"/>
              </w:rPr>
            </w:pPr>
            <w:r w:rsidRPr="009534B9">
              <w:rPr>
                <w:rFonts w:ascii="Calibri" w:hAnsi="Calibri"/>
                <w:sz w:val="22"/>
                <w:szCs w:val="22"/>
              </w:rPr>
              <w:t>Position number</w:t>
            </w:r>
          </w:p>
        </w:tc>
        <w:tc>
          <w:tcPr>
            <w:tcW w:w="7820" w:type="dxa"/>
            <w:gridSpan w:val="3"/>
            <w:tcBorders>
              <w:right w:val="single" w:sz="4" w:space="0" w:color="808080"/>
            </w:tcBorders>
            <w:vAlign w:val="center"/>
          </w:tcPr>
          <w:p w:rsidR="00227E21" w:rsidRPr="009534B9" w:rsidRDefault="00227E21" w:rsidP="00227E21">
            <w:pPr>
              <w:pStyle w:val="Tabletext"/>
              <w:rPr>
                <w:rFonts w:ascii="Calibri" w:hAnsi="Calibri"/>
                <w:sz w:val="22"/>
                <w:szCs w:val="22"/>
              </w:rPr>
            </w:pPr>
            <w:r>
              <w:rPr>
                <w:rFonts w:ascii="Calibri" w:hAnsi="Calibri"/>
                <w:sz w:val="22"/>
                <w:szCs w:val="22"/>
              </w:rPr>
              <w:t>VAC0452</w:t>
            </w:r>
          </w:p>
        </w:tc>
      </w:tr>
      <w:tr w:rsidR="00227E21" w:rsidRPr="009534B9" w:rsidTr="00EE6C04">
        <w:tc>
          <w:tcPr>
            <w:tcW w:w="2061" w:type="dxa"/>
            <w:tcBorders>
              <w:top w:val="single" w:sz="4" w:space="0" w:color="808080"/>
              <w:left w:val="single" w:sz="4" w:space="0" w:color="808080"/>
              <w:bottom w:val="single" w:sz="4" w:space="0" w:color="808080"/>
            </w:tcBorders>
            <w:shd w:val="clear" w:color="auto" w:fill="D9D9D9"/>
            <w:vAlign w:val="center"/>
          </w:tcPr>
          <w:p w:rsidR="00227E21" w:rsidRPr="009534B9" w:rsidRDefault="00227E21" w:rsidP="00227E21">
            <w:pPr>
              <w:pStyle w:val="Tableheader"/>
              <w:rPr>
                <w:rFonts w:ascii="Calibri" w:hAnsi="Calibri"/>
                <w:sz w:val="22"/>
                <w:szCs w:val="22"/>
              </w:rPr>
            </w:pPr>
            <w:r>
              <w:rPr>
                <w:rFonts w:ascii="Calibri" w:hAnsi="Calibri"/>
                <w:sz w:val="22"/>
                <w:szCs w:val="22"/>
              </w:rPr>
              <w:t>Classification Grade &amp; Level</w:t>
            </w:r>
          </w:p>
        </w:tc>
        <w:tc>
          <w:tcPr>
            <w:tcW w:w="7820" w:type="dxa"/>
            <w:gridSpan w:val="3"/>
            <w:tcBorders>
              <w:right w:val="single" w:sz="4" w:space="0" w:color="808080"/>
            </w:tcBorders>
            <w:vAlign w:val="center"/>
          </w:tcPr>
          <w:p w:rsidR="00227E21" w:rsidRPr="009534B9" w:rsidRDefault="00227E21" w:rsidP="00227E21">
            <w:pPr>
              <w:pStyle w:val="Tabletext"/>
              <w:rPr>
                <w:rFonts w:ascii="Calibri" w:hAnsi="Calibri"/>
                <w:sz w:val="22"/>
                <w:szCs w:val="22"/>
              </w:rPr>
            </w:pPr>
            <w:r w:rsidRPr="003A25CF">
              <w:rPr>
                <w:rFonts w:ascii="Calibri" w:hAnsi="Calibri"/>
                <w:sz w:val="22"/>
                <w:szCs w:val="22"/>
              </w:rPr>
              <w:t xml:space="preserve">Welfare Worker </w:t>
            </w:r>
            <w:r>
              <w:rPr>
                <w:rFonts w:ascii="Calibri" w:hAnsi="Calibri"/>
                <w:sz w:val="22"/>
                <w:szCs w:val="22"/>
              </w:rPr>
              <w:t>(</w:t>
            </w:r>
            <w:r w:rsidRPr="008A0A8D">
              <w:rPr>
                <w:rFonts w:ascii="Calibri" w:hAnsi="Calibri"/>
                <w:sz w:val="22"/>
                <w:szCs w:val="22"/>
              </w:rPr>
              <w:t>Qualified</w:t>
            </w:r>
            <w:r>
              <w:rPr>
                <w:rFonts w:ascii="Calibri" w:hAnsi="Calibri"/>
                <w:sz w:val="22"/>
                <w:szCs w:val="22"/>
              </w:rPr>
              <w:t>)</w:t>
            </w:r>
            <w:r w:rsidRPr="008A0A8D">
              <w:rPr>
                <w:rFonts w:ascii="Calibri" w:hAnsi="Calibri"/>
                <w:sz w:val="22"/>
                <w:szCs w:val="22"/>
              </w:rPr>
              <w:t xml:space="preserve"> </w:t>
            </w:r>
            <w:r w:rsidRPr="003A25CF">
              <w:rPr>
                <w:rFonts w:ascii="Calibri" w:hAnsi="Calibri"/>
                <w:sz w:val="22"/>
                <w:szCs w:val="22"/>
              </w:rPr>
              <w:t>Class 1, Level</w:t>
            </w:r>
            <w:r w:rsidR="002C337C">
              <w:rPr>
                <w:rFonts w:ascii="Calibri" w:hAnsi="Calibri"/>
                <w:sz w:val="22"/>
                <w:szCs w:val="22"/>
              </w:rPr>
              <w:t xml:space="preserve"> </w:t>
            </w:r>
            <w:r w:rsidRPr="003A25CF">
              <w:rPr>
                <w:rFonts w:ascii="Calibri" w:hAnsi="Calibri"/>
                <w:sz w:val="22"/>
                <w:szCs w:val="22"/>
              </w:rPr>
              <w:t xml:space="preserve">1 </w:t>
            </w:r>
            <w:r w:rsidR="002C337C">
              <w:rPr>
                <w:rFonts w:asciiTheme="minorHAnsi" w:hAnsiTheme="minorHAnsi" w:cs="Arial"/>
                <w:sz w:val="22"/>
                <w:szCs w:val="22"/>
              </w:rPr>
              <w:t>(</w:t>
            </w:r>
            <w:r w:rsidR="002C337C" w:rsidRPr="00DF3CCC">
              <w:rPr>
                <w:rFonts w:cs="Gautami"/>
              </w:rPr>
              <w:t xml:space="preserve">The Equivalent Classification under the </w:t>
            </w:r>
            <w:r w:rsidR="002C337C" w:rsidRPr="00DF3CCC">
              <w:rPr>
                <w:rFonts w:cs="Gautami"/>
                <w:i/>
                <w:iCs/>
                <w:shd w:val="clear" w:color="auto" w:fill="FFFFFF"/>
              </w:rPr>
              <w:t>Social, Community, Home Care and Disability Services Industry Award 2010</w:t>
            </w:r>
            <w:r w:rsidR="002C337C" w:rsidRPr="00DF3CCC">
              <w:rPr>
                <w:rFonts w:cs="Gautami"/>
              </w:rPr>
              <w:t xml:space="preserve"> is </w:t>
            </w:r>
            <w:r w:rsidR="002C337C" w:rsidRPr="00DF3CCC">
              <w:rPr>
                <w:rFonts w:cs="Gautami"/>
                <w:bCs/>
                <w:shd w:val="clear" w:color="auto" w:fill="FFFFFF"/>
              </w:rPr>
              <w:t xml:space="preserve">Social and Community Services </w:t>
            </w:r>
            <w:r w:rsidR="002C337C" w:rsidRPr="003815F2">
              <w:rPr>
                <w:rFonts w:cs="Gautami"/>
                <w:b/>
                <w:bCs/>
                <w:shd w:val="clear" w:color="auto" w:fill="FFFFFF"/>
              </w:rPr>
              <w:t>L</w:t>
            </w:r>
            <w:r w:rsidR="002C337C">
              <w:rPr>
                <w:rFonts w:cs="Gautami"/>
                <w:b/>
              </w:rPr>
              <w:t>evel 3 Pay Point 1</w:t>
            </w:r>
            <w:r w:rsidR="002C337C" w:rsidRPr="0031013E">
              <w:rPr>
                <w:rFonts w:cs="Gautami"/>
              </w:rPr>
              <w:t>)</w:t>
            </w:r>
          </w:p>
        </w:tc>
      </w:tr>
      <w:tr w:rsidR="00227E21" w:rsidRPr="009534B9" w:rsidTr="00EE6C04">
        <w:tc>
          <w:tcPr>
            <w:tcW w:w="2061" w:type="dxa"/>
            <w:tcBorders>
              <w:top w:val="single" w:sz="4" w:space="0" w:color="808080"/>
              <w:left w:val="single" w:sz="4" w:space="0" w:color="808080"/>
              <w:bottom w:val="single" w:sz="4" w:space="0" w:color="808080"/>
            </w:tcBorders>
            <w:shd w:val="clear" w:color="auto" w:fill="D9D9D9"/>
            <w:vAlign w:val="center"/>
          </w:tcPr>
          <w:p w:rsidR="00227E21" w:rsidRPr="009534B9" w:rsidRDefault="00227E21" w:rsidP="00227E21">
            <w:pPr>
              <w:pStyle w:val="Tableheader"/>
              <w:rPr>
                <w:rFonts w:ascii="Calibri" w:hAnsi="Calibri"/>
                <w:sz w:val="22"/>
                <w:szCs w:val="22"/>
              </w:rPr>
            </w:pPr>
            <w:r>
              <w:rPr>
                <w:rFonts w:ascii="Calibri" w:hAnsi="Calibri"/>
                <w:sz w:val="22"/>
                <w:szCs w:val="22"/>
              </w:rPr>
              <w:t xml:space="preserve">Enterprise Agreement or Award applicable </w:t>
            </w:r>
          </w:p>
        </w:tc>
        <w:tc>
          <w:tcPr>
            <w:tcW w:w="7820" w:type="dxa"/>
            <w:gridSpan w:val="3"/>
            <w:tcBorders>
              <w:right w:val="single" w:sz="4" w:space="0" w:color="808080"/>
            </w:tcBorders>
            <w:vAlign w:val="center"/>
          </w:tcPr>
          <w:p w:rsidR="00227E21" w:rsidRPr="009534B9" w:rsidRDefault="001A7ABD" w:rsidP="00227E21">
            <w:pPr>
              <w:pStyle w:val="Tabletext"/>
              <w:rPr>
                <w:rFonts w:ascii="Calibri" w:hAnsi="Calibri"/>
                <w:sz w:val="22"/>
                <w:szCs w:val="22"/>
                <w:highlight w:val="yellow"/>
              </w:rPr>
            </w:pPr>
            <w:hyperlink r:id="rId10" w:history="1">
              <w:r w:rsidR="00227E21" w:rsidRPr="007C72E4">
                <w:rPr>
                  <w:rStyle w:val="Hyperlink"/>
                  <w:rFonts w:ascii="Calibri" w:hAnsi="Calibri" w:cs="Calibri"/>
                </w:rPr>
                <w:t>Community Health Centre (Stand Alone Services) Social and Community Service Employees Multi Enterprise Agreement 2013-15</w:t>
              </w:r>
            </w:hyperlink>
          </w:p>
        </w:tc>
      </w:tr>
      <w:tr w:rsidR="00227E21" w:rsidRPr="009534B9" w:rsidTr="00EE6C04">
        <w:trPr>
          <w:trHeight w:val="274"/>
        </w:trPr>
        <w:tc>
          <w:tcPr>
            <w:tcW w:w="2061" w:type="dxa"/>
            <w:vMerge w:val="restart"/>
            <w:tcBorders>
              <w:top w:val="single" w:sz="4" w:space="0" w:color="808080"/>
              <w:left w:val="single" w:sz="4" w:space="0" w:color="808080"/>
            </w:tcBorders>
            <w:shd w:val="clear" w:color="auto" w:fill="D9D9D9"/>
          </w:tcPr>
          <w:p w:rsidR="00227E21" w:rsidRPr="00102B8B" w:rsidRDefault="00227E21" w:rsidP="00227E21">
            <w:pPr>
              <w:pStyle w:val="Tableheader"/>
              <w:rPr>
                <w:rFonts w:ascii="Calibri" w:hAnsi="Calibri"/>
                <w:sz w:val="22"/>
                <w:szCs w:val="22"/>
              </w:rPr>
            </w:pPr>
            <w:r>
              <w:rPr>
                <w:rFonts w:ascii="Calibri" w:hAnsi="Calibri"/>
                <w:sz w:val="22"/>
                <w:szCs w:val="22"/>
              </w:rPr>
              <w:t xml:space="preserve">Employment details </w:t>
            </w:r>
          </w:p>
        </w:tc>
        <w:tc>
          <w:tcPr>
            <w:tcW w:w="2359" w:type="dxa"/>
            <w:tcBorders>
              <w:right w:val="single" w:sz="4" w:space="0" w:color="808080"/>
            </w:tcBorders>
            <w:vAlign w:val="center"/>
          </w:tcPr>
          <w:p w:rsidR="00227E21" w:rsidRPr="004C0CD4" w:rsidRDefault="001A7ABD" w:rsidP="00227E21">
            <w:pPr>
              <w:pStyle w:val="Tabletext"/>
              <w:ind w:left="720"/>
              <w:rPr>
                <w:rFonts w:ascii="Calibri" w:hAnsi="Calibri"/>
                <w:b/>
                <w:sz w:val="22"/>
                <w:szCs w:val="22"/>
              </w:rPr>
            </w:pPr>
            <w:sdt>
              <w:sdtPr>
                <w:rPr>
                  <w:rFonts w:ascii="Calibri" w:hAnsi="Calibri"/>
                  <w:b/>
                  <w:sz w:val="22"/>
                  <w:szCs w:val="22"/>
                </w:rPr>
                <w:id w:val="-616989080"/>
                <w14:checkbox>
                  <w14:checked w14:val="1"/>
                  <w14:checkedState w14:val="2612" w14:font="MS Gothic"/>
                  <w14:uncheckedState w14:val="2610" w14:font="MS Gothic"/>
                </w14:checkbox>
              </w:sdtPr>
              <w:sdtEndPr/>
              <w:sdtContent>
                <w:r w:rsidR="004C0CD4" w:rsidRPr="004C0CD4">
                  <w:rPr>
                    <w:rFonts w:ascii="MS Gothic" w:eastAsia="MS Gothic" w:hAnsi="MS Gothic" w:hint="eastAsia"/>
                    <w:b/>
                    <w:sz w:val="22"/>
                    <w:szCs w:val="22"/>
                  </w:rPr>
                  <w:t>☒</w:t>
                </w:r>
              </w:sdtContent>
            </w:sdt>
            <w:r w:rsidR="00227E21" w:rsidRPr="004C0CD4">
              <w:rPr>
                <w:rFonts w:ascii="Calibri" w:hAnsi="Calibri"/>
                <w:b/>
                <w:sz w:val="22"/>
                <w:szCs w:val="22"/>
              </w:rPr>
              <w:t>Full-time</w:t>
            </w:r>
          </w:p>
          <w:p w:rsidR="00227E21" w:rsidRPr="009534B9" w:rsidRDefault="00227E21" w:rsidP="00227E21">
            <w:pPr>
              <w:pStyle w:val="Tabletext"/>
              <w:ind w:left="720"/>
              <w:rPr>
                <w:rFonts w:ascii="Calibri" w:hAnsi="Calibri"/>
                <w:sz w:val="22"/>
                <w:szCs w:val="22"/>
              </w:rPr>
            </w:pPr>
            <w:r w:rsidRPr="004C0CD4">
              <w:rPr>
                <w:rFonts w:ascii="Calibri" w:hAnsi="Calibri"/>
                <w:b/>
                <w:sz w:val="22"/>
                <w:szCs w:val="22"/>
              </w:rPr>
              <w:t>1.0 FTE</w:t>
            </w:r>
          </w:p>
        </w:tc>
        <w:tc>
          <w:tcPr>
            <w:tcW w:w="2208" w:type="dxa"/>
            <w:tcBorders>
              <w:right w:val="single" w:sz="4" w:space="0" w:color="808080"/>
            </w:tcBorders>
            <w:vAlign w:val="center"/>
          </w:tcPr>
          <w:p w:rsidR="00227E21" w:rsidRPr="004C0CD4" w:rsidRDefault="001A7ABD" w:rsidP="00227E21">
            <w:pPr>
              <w:pStyle w:val="Tabletext"/>
              <w:ind w:left="720"/>
              <w:rPr>
                <w:rFonts w:ascii="Calibri" w:hAnsi="Calibri"/>
                <w:b/>
                <w:sz w:val="22"/>
                <w:szCs w:val="22"/>
              </w:rPr>
            </w:pPr>
            <w:sdt>
              <w:sdtPr>
                <w:rPr>
                  <w:rFonts w:ascii="Calibri" w:hAnsi="Calibri"/>
                  <w:b/>
                  <w:sz w:val="22"/>
                  <w:szCs w:val="22"/>
                </w:rPr>
                <w:id w:val="514201003"/>
                <w14:checkbox>
                  <w14:checked w14:val="1"/>
                  <w14:checkedState w14:val="2612" w14:font="MS Gothic"/>
                  <w14:uncheckedState w14:val="2610" w14:font="MS Gothic"/>
                </w14:checkbox>
              </w:sdtPr>
              <w:sdtEndPr/>
              <w:sdtContent>
                <w:r w:rsidR="004C0CD4" w:rsidRPr="004C0CD4">
                  <w:rPr>
                    <w:rFonts w:ascii="MS Gothic" w:eastAsia="MS Gothic" w:hAnsi="MS Gothic" w:hint="eastAsia"/>
                    <w:b/>
                    <w:sz w:val="22"/>
                    <w:szCs w:val="22"/>
                  </w:rPr>
                  <w:t>☒</w:t>
                </w:r>
              </w:sdtContent>
            </w:sdt>
            <w:r w:rsidR="00227E21" w:rsidRPr="004C0CD4">
              <w:rPr>
                <w:rFonts w:ascii="Calibri" w:hAnsi="Calibri"/>
                <w:b/>
                <w:sz w:val="22"/>
                <w:szCs w:val="22"/>
              </w:rPr>
              <w:t>Part-time</w:t>
            </w:r>
          </w:p>
          <w:p w:rsidR="00227E21" w:rsidRPr="009534B9" w:rsidRDefault="00227E21" w:rsidP="00227E21">
            <w:pPr>
              <w:pStyle w:val="Tabletext"/>
              <w:ind w:left="360"/>
              <w:rPr>
                <w:rFonts w:ascii="Calibri" w:hAnsi="Calibri"/>
                <w:sz w:val="22"/>
                <w:szCs w:val="22"/>
              </w:rPr>
            </w:pPr>
          </w:p>
        </w:tc>
        <w:tc>
          <w:tcPr>
            <w:tcW w:w="3253" w:type="dxa"/>
            <w:tcBorders>
              <w:right w:val="single" w:sz="4" w:space="0" w:color="808080"/>
            </w:tcBorders>
            <w:vAlign w:val="center"/>
          </w:tcPr>
          <w:p w:rsidR="00227E21" w:rsidRPr="009534B9" w:rsidRDefault="001A7ABD" w:rsidP="00227E21">
            <w:pPr>
              <w:pStyle w:val="Tabletext"/>
              <w:ind w:left="720"/>
              <w:rPr>
                <w:rFonts w:ascii="Calibri" w:hAnsi="Calibri"/>
                <w:sz w:val="22"/>
                <w:szCs w:val="22"/>
              </w:rPr>
            </w:pPr>
            <w:sdt>
              <w:sdtPr>
                <w:rPr>
                  <w:rFonts w:ascii="Calibri" w:hAnsi="Calibri"/>
                  <w:sz w:val="22"/>
                  <w:szCs w:val="22"/>
                </w:rPr>
                <w:id w:val="708764166"/>
                <w14:checkbox>
                  <w14:checked w14:val="0"/>
                  <w14:checkedState w14:val="2612" w14:font="MS Gothic"/>
                  <w14:uncheckedState w14:val="2610" w14:font="MS Gothic"/>
                </w14:checkbox>
              </w:sdtPr>
              <w:sdtEndPr/>
              <w:sdtContent>
                <w:r w:rsidR="00227E21">
                  <w:rPr>
                    <w:rFonts w:ascii="MS Gothic" w:eastAsia="MS Gothic" w:hAnsi="MS Gothic" w:hint="eastAsia"/>
                    <w:sz w:val="22"/>
                    <w:szCs w:val="22"/>
                  </w:rPr>
                  <w:t>☐</w:t>
                </w:r>
              </w:sdtContent>
            </w:sdt>
            <w:r w:rsidR="00227E21">
              <w:rPr>
                <w:rFonts w:ascii="Calibri" w:hAnsi="Calibri"/>
                <w:sz w:val="22"/>
                <w:szCs w:val="22"/>
              </w:rPr>
              <w:t>Casual</w:t>
            </w:r>
          </w:p>
        </w:tc>
      </w:tr>
      <w:tr w:rsidR="00227E21" w:rsidRPr="009534B9" w:rsidTr="00EE6C04">
        <w:trPr>
          <w:trHeight w:val="120"/>
        </w:trPr>
        <w:tc>
          <w:tcPr>
            <w:tcW w:w="2061" w:type="dxa"/>
            <w:vMerge/>
            <w:tcBorders>
              <w:left w:val="single" w:sz="4" w:space="0" w:color="808080"/>
            </w:tcBorders>
            <w:shd w:val="clear" w:color="auto" w:fill="D9D9D9"/>
            <w:vAlign w:val="center"/>
          </w:tcPr>
          <w:p w:rsidR="00227E21" w:rsidRDefault="00227E21" w:rsidP="00227E21">
            <w:pPr>
              <w:pStyle w:val="Tableheader"/>
              <w:rPr>
                <w:rFonts w:ascii="Calibri" w:hAnsi="Calibri"/>
                <w:sz w:val="22"/>
                <w:szCs w:val="22"/>
              </w:rPr>
            </w:pPr>
          </w:p>
        </w:tc>
        <w:tc>
          <w:tcPr>
            <w:tcW w:w="7820" w:type="dxa"/>
            <w:gridSpan w:val="3"/>
            <w:tcBorders>
              <w:right w:val="single" w:sz="4" w:space="0" w:color="808080"/>
            </w:tcBorders>
            <w:shd w:val="clear" w:color="auto" w:fill="D9D9D9"/>
            <w:vAlign w:val="center"/>
          </w:tcPr>
          <w:p w:rsidR="00227E21" w:rsidRPr="00102B8B" w:rsidRDefault="00227E21" w:rsidP="00227E21">
            <w:pPr>
              <w:pStyle w:val="Tabletext"/>
              <w:ind w:left="720"/>
              <w:jc w:val="center"/>
              <w:rPr>
                <w:rFonts w:ascii="Calibri" w:hAnsi="Calibri"/>
                <w:sz w:val="16"/>
                <w:szCs w:val="16"/>
              </w:rPr>
            </w:pPr>
            <w:r w:rsidRPr="00102B8B">
              <w:rPr>
                <w:rFonts w:ascii="Calibri" w:hAnsi="Calibri"/>
                <w:sz w:val="16"/>
                <w:szCs w:val="16"/>
              </w:rPr>
              <w:t>AND</w:t>
            </w:r>
          </w:p>
        </w:tc>
      </w:tr>
      <w:tr w:rsidR="00227E21" w:rsidRPr="009534B9" w:rsidTr="00EE6C04">
        <w:trPr>
          <w:trHeight w:val="272"/>
        </w:trPr>
        <w:tc>
          <w:tcPr>
            <w:tcW w:w="2061" w:type="dxa"/>
            <w:vMerge/>
            <w:tcBorders>
              <w:left w:val="single" w:sz="4" w:space="0" w:color="808080"/>
            </w:tcBorders>
            <w:shd w:val="clear" w:color="auto" w:fill="D9D9D9"/>
            <w:vAlign w:val="center"/>
          </w:tcPr>
          <w:p w:rsidR="00227E21" w:rsidRDefault="00227E21" w:rsidP="00227E21">
            <w:pPr>
              <w:pStyle w:val="Tableheader"/>
              <w:rPr>
                <w:rFonts w:ascii="Calibri" w:hAnsi="Calibri"/>
                <w:sz w:val="22"/>
                <w:szCs w:val="22"/>
              </w:rPr>
            </w:pPr>
          </w:p>
        </w:tc>
        <w:tc>
          <w:tcPr>
            <w:tcW w:w="2359" w:type="dxa"/>
            <w:tcBorders>
              <w:right w:val="single" w:sz="4" w:space="0" w:color="808080"/>
            </w:tcBorders>
            <w:vAlign w:val="center"/>
          </w:tcPr>
          <w:p w:rsidR="00227E21" w:rsidRDefault="001A7ABD" w:rsidP="00227E21">
            <w:pPr>
              <w:pStyle w:val="Tabletext"/>
              <w:ind w:left="720"/>
              <w:rPr>
                <w:rFonts w:ascii="Calibri" w:hAnsi="Calibri"/>
                <w:sz w:val="22"/>
                <w:szCs w:val="22"/>
              </w:rPr>
            </w:pPr>
            <w:sdt>
              <w:sdtPr>
                <w:rPr>
                  <w:rFonts w:ascii="Calibri" w:hAnsi="Calibri"/>
                  <w:sz w:val="22"/>
                  <w:szCs w:val="22"/>
                </w:rPr>
                <w:id w:val="-1582742257"/>
                <w14:checkbox>
                  <w14:checked w14:val="0"/>
                  <w14:checkedState w14:val="2612" w14:font="MS Gothic"/>
                  <w14:uncheckedState w14:val="2610" w14:font="MS Gothic"/>
                </w14:checkbox>
              </w:sdtPr>
              <w:sdtEndPr/>
              <w:sdtContent>
                <w:r w:rsidR="00227E21">
                  <w:rPr>
                    <w:rFonts w:ascii="MS Gothic" w:eastAsia="MS Gothic" w:hAnsi="MS Gothic" w:hint="eastAsia"/>
                    <w:sz w:val="22"/>
                    <w:szCs w:val="22"/>
                  </w:rPr>
                  <w:t>☐</w:t>
                </w:r>
              </w:sdtContent>
            </w:sdt>
            <w:r w:rsidR="00227E21">
              <w:rPr>
                <w:rFonts w:ascii="Calibri" w:hAnsi="Calibri"/>
                <w:sz w:val="22"/>
                <w:szCs w:val="22"/>
              </w:rPr>
              <w:t>Permanent</w:t>
            </w:r>
          </w:p>
          <w:p w:rsidR="00227E21" w:rsidRPr="009534B9" w:rsidRDefault="00227E21" w:rsidP="00227E21">
            <w:pPr>
              <w:pStyle w:val="Tabletext"/>
              <w:ind w:left="720"/>
              <w:rPr>
                <w:rFonts w:ascii="Calibri" w:hAnsi="Calibri"/>
                <w:sz w:val="22"/>
                <w:szCs w:val="22"/>
              </w:rPr>
            </w:pPr>
            <w:r>
              <w:rPr>
                <w:rFonts w:ascii="Calibri" w:hAnsi="Calibri"/>
                <w:sz w:val="22"/>
                <w:szCs w:val="22"/>
              </w:rPr>
              <w:t>on-going</w:t>
            </w:r>
          </w:p>
        </w:tc>
        <w:tc>
          <w:tcPr>
            <w:tcW w:w="5461" w:type="dxa"/>
            <w:gridSpan w:val="2"/>
            <w:tcBorders>
              <w:right w:val="single" w:sz="4" w:space="0" w:color="808080"/>
            </w:tcBorders>
            <w:vAlign w:val="center"/>
          </w:tcPr>
          <w:p w:rsidR="00227E21" w:rsidRPr="004C0CD4" w:rsidRDefault="001A7ABD" w:rsidP="00227E21">
            <w:pPr>
              <w:pStyle w:val="Tabletext"/>
              <w:ind w:left="720"/>
              <w:rPr>
                <w:rFonts w:ascii="Calibri" w:hAnsi="Calibri"/>
                <w:b/>
                <w:sz w:val="22"/>
                <w:szCs w:val="22"/>
              </w:rPr>
            </w:pPr>
            <w:sdt>
              <w:sdtPr>
                <w:rPr>
                  <w:rFonts w:ascii="Calibri" w:hAnsi="Calibri"/>
                  <w:b/>
                  <w:sz w:val="22"/>
                  <w:szCs w:val="22"/>
                </w:rPr>
                <w:id w:val="-470136235"/>
                <w14:checkbox>
                  <w14:checked w14:val="1"/>
                  <w14:checkedState w14:val="2612" w14:font="MS Gothic"/>
                  <w14:uncheckedState w14:val="2610" w14:font="MS Gothic"/>
                </w14:checkbox>
              </w:sdtPr>
              <w:sdtEndPr/>
              <w:sdtContent>
                <w:r w:rsidR="002C337C">
                  <w:rPr>
                    <w:rFonts w:ascii="MS Gothic" w:eastAsia="MS Gothic" w:hAnsi="MS Gothic" w:hint="eastAsia"/>
                    <w:b/>
                    <w:sz w:val="22"/>
                    <w:szCs w:val="22"/>
                  </w:rPr>
                  <w:t>☒</w:t>
                </w:r>
              </w:sdtContent>
            </w:sdt>
            <w:r w:rsidR="00227E21" w:rsidRPr="004C0CD4">
              <w:rPr>
                <w:rFonts w:ascii="Calibri" w:hAnsi="Calibri"/>
                <w:b/>
                <w:sz w:val="22"/>
                <w:szCs w:val="22"/>
              </w:rPr>
              <w:t>Fixed Term</w:t>
            </w:r>
            <w:r w:rsidR="004C0CD4" w:rsidRPr="004C0CD4">
              <w:rPr>
                <w:rFonts w:ascii="Calibri" w:hAnsi="Calibri"/>
                <w:b/>
                <w:sz w:val="22"/>
                <w:szCs w:val="22"/>
              </w:rPr>
              <w:t xml:space="preserve"> 2 years</w:t>
            </w:r>
          </w:p>
          <w:p w:rsidR="00227E21" w:rsidRPr="009534B9" w:rsidRDefault="002C337C" w:rsidP="004C0CD4">
            <w:pPr>
              <w:pStyle w:val="Tabletext"/>
              <w:rPr>
                <w:rFonts w:ascii="Calibri" w:hAnsi="Calibri"/>
                <w:sz w:val="22"/>
                <w:szCs w:val="22"/>
              </w:rPr>
            </w:pPr>
            <w:r>
              <w:rPr>
                <w:rFonts w:ascii="Calibri" w:hAnsi="Calibri"/>
                <w:b/>
                <w:sz w:val="22"/>
                <w:szCs w:val="22"/>
              </w:rPr>
              <w:t xml:space="preserve">                  </w:t>
            </w:r>
            <w:r w:rsidR="004C0CD4" w:rsidRPr="004C0CD4">
              <w:rPr>
                <w:rFonts w:ascii="Calibri" w:hAnsi="Calibri"/>
                <w:b/>
                <w:sz w:val="22"/>
                <w:szCs w:val="22"/>
              </w:rPr>
              <w:t>To: 30</w:t>
            </w:r>
            <w:r w:rsidR="00227E21" w:rsidRPr="004C0CD4">
              <w:rPr>
                <w:rFonts w:ascii="Calibri" w:hAnsi="Calibri"/>
                <w:b/>
                <w:sz w:val="22"/>
                <w:szCs w:val="22"/>
              </w:rPr>
              <w:t xml:space="preserve"> /</w:t>
            </w:r>
            <w:r w:rsidR="004C0CD4" w:rsidRPr="004C0CD4">
              <w:rPr>
                <w:rFonts w:ascii="Calibri" w:hAnsi="Calibri"/>
                <w:b/>
                <w:sz w:val="22"/>
                <w:szCs w:val="22"/>
              </w:rPr>
              <w:t>6</w:t>
            </w:r>
            <w:r w:rsidR="00227E21" w:rsidRPr="004C0CD4">
              <w:rPr>
                <w:rFonts w:ascii="Calibri" w:hAnsi="Calibri"/>
                <w:b/>
                <w:sz w:val="22"/>
                <w:szCs w:val="22"/>
              </w:rPr>
              <w:t>/</w:t>
            </w:r>
            <w:r w:rsidR="004C0CD4" w:rsidRPr="004C0CD4">
              <w:rPr>
                <w:rFonts w:ascii="Calibri" w:hAnsi="Calibri"/>
                <w:b/>
                <w:sz w:val="22"/>
                <w:szCs w:val="22"/>
              </w:rPr>
              <w:t>2020</w:t>
            </w:r>
          </w:p>
        </w:tc>
      </w:tr>
      <w:tr w:rsidR="00227E21" w:rsidRPr="009534B9" w:rsidTr="003A3F2E">
        <w:trPr>
          <w:trHeight w:val="272"/>
        </w:trPr>
        <w:tc>
          <w:tcPr>
            <w:tcW w:w="2061" w:type="dxa"/>
            <w:vMerge/>
            <w:tcBorders>
              <w:left w:val="single" w:sz="4" w:space="0" w:color="808080"/>
              <w:bottom w:val="single" w:sz="4" w:space="0" w:color="808080"/>
            </w:tcBorders>
            <w:shd w:val="clear" w:color="auto" w:fill="D9D9D9"/>
            <w:vAlign w:val="center"/>
          </w:tcPr>
          <w:p w:rsidR="00227E21" w:rsidRDefault="00227E21" w:rsidP="00227E21">
            <w:pPr>
              <w:pStyle w:val="Tableheader"/>
              <w:rPr>
                <w:rFonts w:ascii="Calibri" w:hAnsi="Calibri"/>
                <w:sz w:val="22"/>
                <w:szCs w:val="22"/>
              </w:rPr>
            </w:pPr>
          </w:p>
        </w:tc>
        <w:tc>
          <w:tcPr>
            <w:tcW w:w="2359" w:type="dxa"/>
            <w:tcBorders>
              <w:right w:val="single" w:sz="4" w:space="0" w:color="808080"/>
            </w:tcBorders>
            <w:shd w:val="clear" w:color="auto" w:fill="D9D9D9" w:themeFill="background1" w:themeFillShade="D9"/>
            <w:vAlign w:val="center"/>
          </w:tcPr>
          <w:p w:rsidR="00227E21" w:rsidRPr="009534B9" w:rsidRDefault="00227E21" w:rsidP="00227E21">
            <w:pPr>
              <w:pStyle w:val="Tabletext"/>
              <w:rPr>
                <w:rFonts w:ascii="Calibri" w:hAnsi="Calibri"/>
                <w:sz w:val="22"/>
                <w:szCs w:val="22"/>
              </w:rPr>
            </w:pPr>
          </w:p>
        </w:tc>
        <w:tc>
          <w:tcPr>
            <w:tcW w:w="5461" w:type="dxa"/>
            <w:gridSpan w:val="2"/>
            <w:tcBorders>
              <w:right w:val="single" w:sz="4" w:space="0" w:color="808080"/>
            </w:tcBorders>
            <w:vAlign w:val="center"/>
          </w:tcPr>
          <w:p w:rsidR="00227E21" w:rsidRDefault="00227E21" w:rsidP="00227E21">
            <w:pPr>
              <w:pStyle w:val="Tabletext"/>
              <w:rPr>
                <w:rFonts w:ascii="Calibri" w:hAnsi="Calibri"/>
                <w:sz w:val="22"/>
                <w:szCs w:val="22"/>
              </w:rPr>
            </w:pPr>
            <w:r>
              <w:rPr>
                <w:rFonts w:ascii="Calibri" w:hAnsi="Calibri"/>
                <w:sz w:val="22"/>
                <w:szCs w:val="22"/>
              </w:rPr>
              <w:t xml:space="preserve">Fixed term reason: </w:t>
            </w:r>
          </w:p>
          <w:p w:rsidR="00227E21" w:rsidRDefault="001A7ABD" w:rsidP="00227E21">
            <w:pPr>
              <w:pStyle w:val="Tabletext"/>
              <w:ind w:left="720"/>
              <w:rPr>
                <w:rFonts w:ascii="Calibri" w:hAnsi="Calibri"/>
                <w:sz w:val="22"/>
                <w:szCs w:val="22"/>
              </w:rPr>
            </w:pPr>
            <w:sdt>
              <w:sdtPr>
                <w:rPr>
                  <w:rFonts w:ascii="Calibri" w:hAnsi="Calibri"/>
                  <w:sz w:val="22"/>
                  <w:szCs w:val="22"/>
                </w:rPr>
                <w:id w:val="-1788111456"/>
                <w14:checkbox>
                  <w14:checked w14:val="0"/>
                  <w14:checkedState w14:val="2612" w14:font="MS Gothic"/>
                  <w14:uncheckedState w14:val="2610" w14:font="MS Gothic"/>
                </w14:checkbox>
              </w:sdtPr>
              <w:sdtEndPr/>
              <w:sdtContent>
                <w:r w:rsidR="00227E21">
                  <w:rPr>
                    <w:rFonts w:ascii="MS Gothic" w:eastAsia="MS Gothic" w:hAnsi="MS Gothic" w:hint="eastAsia"/>
                    <w:sz w:val="22"/>
                    <w:szCs w:val="22"/>
                  </w:rPr>
                  <w:t>☐</w:t>
                </w:r>
              </w:sdtContent>
            </w:sdt>
            <w:r w:rsidR="00227E21">
              <w:rPr>
                <w:rFonts w:ascii="Calibri" w:hAnsi="Calibri"/>
                <w:sz w:val="22"/>
                <w:szCs w:val="22"/>
              </w:rPr>
              <w:t xml:space="preserve">Parental Leave Replacement </w:t>
            </w:r>
          </w:p>
          <w:p w:rsidR="00227E21" w:rsidRPr="009534B9" w:rsidRDefault="001A7ABD" w:rsidP="00227E21">
            <w:pPr>
              <w:pStyle w:val="Tabletext"/>
              <w:ind w:left="720"/>
              <w:rPr>
                <w:rFonts w:ascii="Calibri" w:hAnsi="Calibri"/>
                <w:sz w:val="22"/>
                <w:szCs w:val="22"/>
              </w:rPr>
            </w:pPr>
            <w:sdt>
              <w:sdtPr>
                <w:rPr>
                  <w:rFonts w:ascii="Calibri" w:hAnsi="Calibri"/>
                  <w:sz w:val="22"/>
                  <w:szCs w:val="22"/>
                </w:rPr>
                <w:id w:val="1294558615"/>
                <w14:checkbox>
                  <w14:checked w14:val="0"/>
                  <w14:checkedState w14:val="2612" w14:font="MS Gothic"/>
                  <w14:uncheckedState w14:val="2610" w14:font="MS Gothic"/>
                </w14:checkbox>
              </w:sdtPr>
              <w:sdtEndPr/>
              <w:sdtContent>
                <w:r w:rsidR="00227E21">
                  <w:rPr>
                    <w:rFonts w:ascii="MS Gothic" w:eastAsia="MS Gothic" w:hAnsi="MS Gothic" w:hint="eastAsia"/>
                    <w:sz w:val="22"/>
                    <w:szCs w:val="22"/>
                  </w:rPr>
                  <w:t>☐</w:t>
                </w:r>
              </w:sdtContent>
            </w:sdt>
            <w:r w:rsidR="00227E21">
              <w:rPr>
                <w:rFonts w:ascii="Calibri" w:hAnsi="Calibri"/>
                <w:sz w:val="22"/>
                <w:szCs w:val="22"/>
              </w:rPr>
              <w:t xml:space="preserve">Specific Project or Purpose </w:t>
            </w:r>
          </w:p>
        </w:tc>
      </w:tr>
      <w:tr w:rsidR="00227E21" w:rsidRPr="009534B9" w:rsidTr="00EE6C04">
        <w:tc>
          <w:tcPr>
            <w:tcW w:w="2061" w:type="dxa"/>
            <w:tcBorders>
              <w:top w:val="single" w:sz="4" w:space="0" w:color="808080"/>
              <w:left w:val="single" w:sz="4" w:space="0" w:color="808080"/>
              <w:bottom w:val="single" w:sz="4" w:space="0" w:color="808080"/>
            </w:tcBorders>
            <w:shd w:val="clear" w:color="auto" w:fill="D9D9D9"/>
            <w:vAlign w:val="center"/>
          </w:tcPr>
          <w:p w:rsidR="00227E21" w:rsidRPr="009534B9" w:rsidRDefault="00227E21" w:rsidP="00227E21">
            <w:pPr>
              <w:pStyle w:val="Tableheader"/>
              <w:rPr>
                <w:rFonts w:ascii="Calibri" w:hAnsi="Calibri"/>
                <w:sz w:val="22"/>
                <w:szCs w:val="22"/>
              </w:rPr>
            </w:pPr>
            <w:r w:rsidRPr="009534B9">
              <w:rPr>
                <w:rFonts w:ascii="Calibri" w:hAnsi="Calibri"/>
                <w:sz w:val="22"/>
                <w:szCs w:val="22"/>
              </w:rPr>
              <w:t>Position reports to</w:t>
            </w:r>
          </w:p>
        </w:tc>
        <w:tc>
          <w:tcPr>
            <w:tcW w:w="7820" w:type="dxa"/>
            <w:gridSpan w:val="3"/>
            <w:tcBorders>
              <w:right w:val="single" w:sz="4" w:space="0" w:color="808080"/>
            </w:tcBorders>
            <w:vAlign w:val="center"/>
          </w:tcPr>
          <w:p w:rsidR="00227E21" w:rsidRPr="00FC650C" w:rsidRDefault="004C0CD4" w:rsidP="00227E21">
            <w:pPr>
              <w:pStyle w:val="Tabletext"/>
              <w:rPr>
                <w:rFonts w:ascii="Calibri" w:hAnsi="Calibri"/>
                <w:sz w:val="16"/>
                <w:szCs w:val="16"/>
              </w:rPr>
            </w:pPr>
            <w:r>
              <w:rPr>
                <w:rFonts w:ascii="Calibri" w:hAnsi="Calibri"/>
                <w:sz w:val="22"/>
                <w:szCs w:val="22"/>
              </w:rPr>
              <w:t xml:space="preserve">Coordinator </w:t>
            </w:r>
            <w:r w:rsidRPr="004667C7">
              <w:rPr>
                <w:rFonts w:ascii="Calibri" w:hAnsi="Calibri"/>
                <w:sz w:val="22"/>
                <w:szCs w:val="22"/>
              </w:rPr>
              <w:t xml:space="preserve"> – </w:t>
            </w:r>
            <w:r>
              <w:rPr>
                <w:rFonts w:ascii="Calibri" w:hAnsi="Calibri"/>
                <w:sz w:val="22"/>
                <w:szCs w:val="22"/>
              </w:rPr>
              <w:t>Towards Home</w:t>
            </w:r>
          </w:p>
        </w:tc>
      </w:tr>
      <w:tr w:rsidR="00227E21" w:rsidRPr="009534B9" w:rsidTr="00EE6C04">
        <w:tc>
          <w:tcPr>
            <w:tcW w:w="2061" w:type="dxa"/>
            <w:tcBorders>
              <w:top w:val="single" w:sz="4" w:space="0" w:color="808080"/>
              <w:left w:val="single" w:sz="4" w:space="0" w:color="808080"/>
              <w:bottom w:val="single" w:sz="4" w:space="0" w:color="808080"/>
            </w:tcBorders>
            <w:shd w:val="clear" w:color="auto" w:fill="D9D9D9"/>
            <w:vAlign w:val="center"/>
          </w:tcPr>
          <w:p w:rsidR="00227E21" w:rsidRPr="009534B9" w:rsidRDefault="00227E21" w:rsidP="00227E21">
            <w:pPr>
              <w:pStyle w:val="Tableheader"/>
              <w:rPr>
                <w:rFonts w:ascii="Calibri" w:hAnsi="Calibri"/>
                <w:sz w:val="22"/>
                <w:szCs w:val="22"/>
              </w:rPr>
            </w:pPr>
            <w:r>
              <w:rPr>
                <w:rFonts w:ascii="Calibri" w:hAnsi="Calibri"/>
                <w:sz w:val="22"/>
                <w:szCs w:val="22"/>
              </w:rPr>
              <w:t>Ordinary l</w:t>
            </w:r>
            <w:r w:rsidRPr="009534B9">
              <w:rPr>
                <w:rFonts w:ascii="Calibri" w:hAnsi="Calibri"/>
                <w:sz w:val="22"/>
                <w:szCs w:val="22"/>
              </w:rPr>
              <w:t>ocation</w:t>
            </w:r>
            <w:r>
              <w:rPr>
                <w:rFonts w:ascii="Calibri" w:hAnsi="Calibri"/>
                <w:sz w:val="22"/>
                <w:szCs w:val="22"/>
              </w:rPr>
              <w:t>(s)</w:t>
            </w:r>
          </w:p>
        </w:tc>
        <w:tc>
          <w:tcPr>
            <w:tcW w:w="7820" w:type="dxa"/>
            <w:gridSpan w:val="3"/>
            <w:tcBorders>
              <w:right w:val="single" w:sz="4" w:space="0" w:color="808080"/>
            </w:tcBorders>
            <w:vAlign w:val="center"/>
          </w:tcPr>
          <w:p w:rsidR="00227E21" w:rsidRPr="009534B9" w:rsidRDefault="004C0CD4" w:rsidP="00227E21">
            <w:pPr>
              <w:pStyle w:val="Tabletext"/>
              <w:rPr>
                <w:rFonts w:ascii="Calibri" w:hAnsi="Calibri"/>
                <w:sz w:val="22"/>
                <w:szCs w:val="22"/>
              </w:rPr>
            </w:pPr>
            <w:r>
              <w:rPr>
                <w:rFonts w:ascii="Calibri" w:hAnsi="Calibri"/>
                <w:sz w:val="22"/>
                <w:szCs w:val="22"/>
              </w:rPr>
              <w:t>Program sites -Doveton and Chadstone, Victoria</w:t>
            </w:r>
          </w:p>
        </w:tc>
      </w:tr>
      <w:tr w:rsidR="00227E21" w:rsidRPr="009534B9" w:rsidTr="00EE6C04">
        <w:tc>
          <w:tcPr>
            <w:tcW w:w="2061" w:type="dxa"/>
            <w:tcBorders>
              <w:top w:val="single" w:sz="4" w:space="0" w:color="808080"/>
              <w:left w:val="single" w:sz="4" w:space="0" w:color="808080"/>
              <w:bottom w:val="single" w:sz="4" w:space="0" w:color="808080"/>
            </w:tcBorders>
            <w:shd w:val="clear" w:color="auto" w:fill="D9D9D9"/>
            <w:vAlign w:val="center"/>
          </w:tcPr>
          <w:p w:rsidR="00227E21" w:rsidRDefault="00227E21" w:rsidP="00227E21">
            <w:pPr>
              <w:pStyle w:val="Tableheader"/>
              <w:rPr>
                <w:rFonts w:ascii="Calibri" w:hAnsi="Calibri"/>
                <w:sz w:val="22"/>
                <w:szCs w:val="22"/>
              </w:rPr>
            </w:pPr>
            <w:r>
              <w:rPr>
                <w:rFonts w:ascii="Calibri" w:hAnsi="Calibri"/>
                <w:sz w:val="22"/>
                <w:szCs w:val="22"/>
              </w:rPr>
              <w:t>Closing Date</w:t>
            </w:r>
          </w:p>
        </w:tc>
        <w:tc>
          <w:tcPr>
            <w:tcW w:w="7820" w:type="dxa"/>
            <w:gridSpan w:val="3"/>
            <w:tcBorders>
              <w:right w:val="single" w:sz="4" w:space="0" w:color="808080"/>
            </w:tcBorders>
            <w:vAlign w:val="center"/>
          </w:tcPr>
          <w:p w:rsidR="00227E21" w:rsidRPr="009534B9" w:rsidRDefault="002C337C" w:rsidP="00C812CA">
            <w:pPr>
              <w:pStyle w:val="Tabletext"/>
              <w:rPr>
                <w:rFonts w:ascii="Calibri" w:hAnsi="Calibri"/>
                <w:sz w:val="22"/>
                <w:szCs w:val="22"/>
              </w:rPr>
            </w:pPr>
            <w:r>
              <w:rPr>
                <w:rFonts w:ascii="Calibri" w:hAnsi="Calibri"/>
                <w:sz w:val="22"/>
                <w:szCs w:val="22"/>
              </w:rPr>
              <w:t xml:space="preserve">Wednesday, </w:t>
            </w:r>
            <w:r w:rsidR="00C812CA">
              <w:rPr>
                <w:rFonts w:ascii="Calibri" w:hAnsi="Calibri"/>
                <w:sz w:val="22"/>
                <w:szCs w:val="22"/>
              </w:rPr>
              <w:t>11</w:t>
            </w:r>
            <w:r w:rsidR="00C812CA" w:rsidRPr="00C812CA">
              <w:rPr>
                <w:rFonts w:ascii="Calibri" w:hAnsi="Calibri"/>
                <w:sz w:val="22"/>
                <w:szCs w:val="22"/>
                <w:vertAlign w:val="superscript"/>
              </w:rPr>
              <w:t>th</w:t>
            </w:r>
            <w:r w:rsidR="00C812CA">
              <w:rPr>
                <w:rFonts w:ascii="Calibri" w:hAnsi="Calibri"/>
                <w:sz w:val="22"/>
                <w:szCs w:val="22"/>
              </w:rPr>
              <w:t xml:space="preserve"> July,</w:t>
            </w:r>
            <w:r w:rsidR="004C0CD4">
              <w:rPr>
                <w:rFonts w:ascii="Calibri" w:hAnsi="Calibri"/>
                <w:sz w:val="22"/>
                <w:szCs w:val="22"/>
              </w:rPr>
              <w:t xml:space="preserve"> 2018 @ 5pm</w:t>
            </w:r>
          </w:p>
        </w:tc>
      </w:tr>
      <w:tr w:rsidR="00227E21" w:rsidRPr="009534B9" w:rsidTr="00EE6C04">
        <w:tc>
          <w:tcPr>
            <w:tcW w:w="2061" w:type="dxa"/>
            <w:tcBorders>
              <w:top w:val="single" w:sz="4" w:space="0" w:color="808080"/>
              <w:left w:val="single" w:sz="4" w:space="0" w:color="808080"/>
              <w:bottom w:val="single" w:sz="4" w:space="0" w:color="808080"/>
            </w:tcBorders>
            <w:shd w:val="clear" w:color="auto" w:fill="D9D9D9"/>
            <w:vAlign w:val="center"/>
          </w:tcPr>
          <w:p w:rsidR="00227E21" w:rsidRDefault="00227E21" w:rsidP="00227E21">
            <w:pPr>
              <w:pStyle w:val="Tableheader"/>
              <w:rPr>
                <w:rFonts w:ascii="Calibri" w:hAnsi="Calibri"/>
                <w:sz w:val="22"/>
                <w:szCs w:val="22"/>
              </w:rPr>
            </w:pPr>
            <w:r>
              <w:rPr>
                <w:rFonts w:ascii="Calibri" w:hAnsi="Calibri"/>
                <w:sz w:val="22"/>
                <w:szCs w:val="22"/>
              </w:rPr>
              <w:t>Recruitment</w:t>
            </w:r>
            <w:r w:rsidRPr="009534B9">
              <w:rPr>
                <w:rFonts w:ascii="Calibri" w:hAnsi="Calibri"/>
                <w:sz w:val="22"/>
                <w:szCs w:val="22"/>
              </w:rPr>
              <w:t xml:space="preserve"> contact</w:t>
            </w:r>
          </w:p>
        </w:tc>
        <w:tc>
          <w:tcPr>
            <w:tcW w:w="7820" w:type="dxa"/>
            <w:gridSpan w:val="3"/>
            <w:tcBorders>
              <w:bottom w:val="single" w:sz="4" w:space="0" w:color="808080"/>
              <w:right w:val="single" w:sz="4" w:space="0" w:color="808080"/>
            </w:tcBorders>
            <w:vAlign w:val="center"/>
          </w:tcPr>
          <w:p w:rsidR="00227E21" w:rsidRPr="009534B9" w:rsidRDefault="00227E21" w:rsidP="00227E21">
            <w:pPr>
              <w:pStyle w:val="Tabletext"/>
              <w:rPr>
                <w:rFonts w:ascii="Calibri" w:hAnsi="Calibri"/>
                <w:sz w:val="22"/>
                <w:szCs w:val="22"/>
              </w:rPr>
            </w:pPr>
            <w:r>
              <w:rPr>
                <w:rFonts w:ascii="Calibri" w:hAnsi="Calibri"/>
                <w:sz w:val="22"/>
                <w:szCs w:val="22"/>
              </w:rPr>
              <w:t xml:space="preserve">Email: </w:t>
            </w:r>
            <w:hyperlink r:id="rId11" w:history="1">
              <w:r w:rsidRPr="00660C05">
                <w:rPr>
                  <w:rStyle w:val="Hyperlink"/>
                  <w:rFonts w:ascii="Calibri" w:hAnsi="Calibri"/>
                  <w:sz w:val="22"/>
                  <w:szCs w:val="22"/>
                </w:rPr>
                <w:t>recruit@Starhealth.org.au</w:t>
              </w:r>
            </w:hyperlink>
          </w:p>
        </w:tc>
      </w:tr>
    </w:tbl>
    <w:p w:rsidR="00E567B9" w:rsidRDefault="00E567B9" w:rsidP="0047488F">
      <w:pPr>
        <w:pStyle w:val="Spacer"/>
      </w:pPr>
    </w:p>
    <w:p w:rsidR="00EE6C04" w:rsidRDefault="00EE6C04" w:rsidP="0047488F">
      <w:pPr>
        <w:pStyle w:val="Space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8"/>
      </w:tblGrid>
      <w:tr w:rsidR="00EE6C04" w:rsidRPr="009534B9" w:rsidTr="00EE6C04">
        <w:tc>
          <w:tcPr>
            <w:tcW w:w="9994" w:type="dxa"/>
            <w:shd w:val="clear" w:color="auto" w:fill="auto"/>
          </w:tcPr>
          <w:p w:rsidR="00EE6C04" w:rsidRPr="009534B9" w:rsidRDefault="0031553E" w:rsidP="00931A3C">
            <w:pPr>
              <w:pStyle w:val="Spacer"/>
              <w:spacing w:before="0" w:after="0"/>
              <w:rPr>
                <w:rFonts w:ascii="Calibri" w:hAnsi="Calibri"/>
                <w:b/>
                <w:sz w:val="22"/>
                <w:szCs w:val="22"/>
              </w:rPr>
            </w:pPr>
            <w:r>
              <w:rPr>
                <w:rFonts w:ascii="Calibri" w:hAnsi="Calibri"/>
                <w:b/>
                <w:sz w:val="22"/>
                <w:szCs w:val="22"/>
              </w:rPr>
              <w:t>S</w:t>
            </w:r>
            <w:r w:rsidR="00311B85">
              <w:rPr>
                <w:rFonts w:ascii="Calibri" w:hAnsi="Calibri"/>
                <w:b/>
                <w:sz w:val="22"/>
                <w:szCs w:val="22"/>
              </w:rPr>
              <w:t>tar</w:t>
            </w:r>
            <w:r>
              <w:rPr>
                <w:rFonts w:ascii="Calibri" w:hAnsi="Calibri"/>
                <w:b/>
                <w:sz w:val="22"/>
                <w:szCs w:val="22"/>
              </w:rPr>
              <w:t xml:space="preserve"> Health</w:t>
            </w:r>
          </w:p>
          <w:p w:rsidR="007C4713" w:rsidRDefault="007C4713" w:rsidP="007C4713">
            <w:pPr>
              <w:spacing w:before="0"/>
              <w:jc w:val="both"/>
              <w:rPr>
                <w:rFonts w:asciiTheme="minorHAnsi" w:hAnsiTheme="minorHAnsi"/>
                <w:szCs w:val="22"/>
              </w:rPr>
            </w:pPr>
            <w:r w:rsidRPr="00326C74">
              <w:rPr>
                <w:rFonts w:asciiTheme="minorHAnsi" w:hAnsiTheme="minorHAnsi" w:cs="Arial"/>
                <w:szCs w:val="22"/>
              </w:rPr>
              <w:t xml:space="preserve">Star Health is a provider of health and support services in Victoria. Encompassing six main and five satellite locations, over 300 staff work in multi-disciplinary teams to deliver </w:t>
            </w:r>
            <w:r>
              <w:rPr>
                <w:rFonts w:asciiTheme="minorHAnsi" w:hAnsiTheme="minorHAnsi" w:cs="Arial"/>
                <w:szCs w:val="22"/>
              </w:rPr>
              <w:t xml:space="preserve">health outcomes. </w:t>
            </w:r>
            <w:r w:rsidRPr="00326C74">
              <w:rPr>
                <w:rFonts w:asciiTheme="minorHAnsi" w:hAnsiTheme="minorHAnsi" w:cs="Arial"/>
                <w:szCs w:val="22"/>
              </w:rPr>
              <w:t xml:space="preserve"> </w:t>
            </w:r>
            <w:r>
              <w:rPr>
                <w:rFonts w:asciiTheme="minorHAnsi" w:hAnsiTheme="minorHAnsi" w:cs="Arial"/>
                <w:szCs w:val="22"/>
              </w:rPr>
              <w:t>It</w:t>
            </w:r>
            <w:r w:rsidRPr="00326C74">
              <w:rPr>
                <w:rFonts w:asciiTheme="minorHAnsi" w:hAnsiTheme="minorHAnsi"/>
                <w:szCs w:val="22"/>
              </w:rPr>
              <w:t xml:space="preserve"> is </w:t>
            </w:r>
            <w:r>
              <w:rPr>
                <w:rFonts w:asciiTheme="minorHAnsi" w:hAnsiTheme="minorHAnsi"/>
                <w:szCs w:val="22"/>
              </w:rPr>
              <w:t>a responsive and agile community health service</w:t>
            </w:r>
            <w:r w:rsidRPr="00326C74">
              <w:rPr>
                <w:rFonts w:asciiTheme="minorHAnsi" w:hAnsiTheme="minorHAnsi"/>
                <w:szCs w:val="22"/>
              </w:rPr>
              <w:t xml:space="preserve">, providing a wide range of healthcare and welfare services for all members of the community.  </w:t>
            </w:r>
          </w:p>
          <w:p w:rsidR="007C4713" w:rsidRDefault="007C4713" w:rsidP="007C4713">
            <w:pPr>
              <w:spacing w:before="0"/>
              <w:jc w:val="both"/>
              <w:rPr>
                <w:rFonts w:asciiTheme="minorHAnsi" w:hAnsiTheme="minorHAnsi"/>
                <w:szCs w:val="22"/>
              </w:rPr>
            </w:pPr>
          </w:p>
          <w:p w:rsidR="00EE6C04" w:rsidRPr="009534B9" w:rsidRDefault="007C4713" w:rsidP="007C4713">
            <w:pPr>
              <w:spacing w:before="0"/>
              <w:jc w:val="both"/>
              <w:rPr>
                <w:rFonts w:ascii="Calibri" w:hAnsi="Calibri"/>
                <w:szCs w:val="22"/>
              </w:rPr>
            </w:pPr>
            <w:r>
              <w:rPr>
                <w:rFonts w:asciiTheme="minorHAnsi" w:hAnsiTheme="minorHAnsi"/>
                <w:szCs w:val="22"/>
              </w:rPr>
              <w:t>Star Health</w:t>
            </w:r>
            <w:r w:rsidRPr="00326C74">
              <w:rPr>
                <w:rFonts w:asciiTheme="minorHAnsi" w:hAnsiTheme="minorHAnsi"/>
                <w:szCs w:val="22"/>
              </w:rPr>
              <w:t xml:space="preserve"> provides services spaning all </w:t>
            </w:r>
            <w:r>
              <w:rPr>
                <w:rFonts w:asciiTheme="minorHAnsi" w:hAnsiTheme="minorHAnsi"/>
                <w:szCs w:val="22"/>
              </w:rPr>
              <w:t xml:space="preserve">periods of life including specialist childhood, youth and aged care services.  In achieving its vision of </w:t>
            </w:r>
            <w:r w:rsidRPr="00375D95">
              <w:rPr>
                <w:rFonts w:asciiTheme="minorHAnsi" w:hAnsiTheme="minorHAnsi"/>
                <w:b/>
                <w:i/>
                <w:szCs w:val="22"/>
              </w:rPr>
              <w:t>health and wellbeing for all</w:t>
            </w:r>
            <w:r>
              <w:rPr>
                <w:rFonts w:asciiTheme="minorHAnsi" w:hAnsiTheme="minorHAnsi"/>
                <w:szCs w:val="22"/>
              </w:rPr>
              <w:t>, Star Health is guided by our distinct service principles which include working with people and communities to achieve their health goals, understanding the context in which people live their lives, providing  friendly, affordable, joined up services with a no wrong door approach.</w:t>
            </w:r>
          </w:p>
        </w:tc>
      </w:tr>
      <w:tr w:rsidR="00EE6C04" w:rsidRPr="009534B9" w:rsidTr="00EE6C04">
        <w:tc>
          <w:tcPr>
            <w:tcW w:w="9994" w:type="dxa"/>
            <w:shd w:val="clear" w:color="auto" w:fill="auto"/>
          </w:tcPr>
          <w:p w:rsidR="00EE6C04" w:rsidRPr="00311B85" w:rsidRDefault="00EE6C04" w:rsidP="00311B85">
            <w:pPr>
              <w:pStyle w:val="Spacer"/>
              <w:rPr>
                <w:rFonts w:ascii="Calibri" w:hAnsi="Calibri"/>
                <w:b/>
                <w:sz w:val="22"/>
                <w:szCs w:val="22"/>
              </w:rPr>
            </w:pPr>
            <w:r w:rsidRPr="009534B9">
              <w:rPr>
                <w:rFonts w:ascii="Calibri" w:hAnsi="Calibri"/>
                <w:b/>
                <w:sz w:val="22"/>
                <w:szCs w:val="22"/>
              </w:rPr>
              <w:t xml:space="preserve">Website Information: </w:t>
            </w:r>
            <w:hyperlink r:id="rId12" w:history="1">
              <w:r w:rsidR="00311B85" w:rsidRPr="00311B85">
                <w:rPr>
                  <w:rStyle w:val="Hyperlink"/>
                  <w:b/>
                  <w:sz w:val="20"/>
                  <w:szCs w:val="20"/>
                </w:rPr>
                <w:t>http://www.starhealth.org.au/</w:t>
              </w:r>
            </w:hyperlink>
            <w:r w:rsidR="00311B85">
              <w:t xml:space="preserve"> </w:t>
            </w:r>
          </w:p>
        </w:tc>
      </w:tr>
    </w:tbl>
    <w:p w:rsidR="00EE6C04" w:rsidRDefault="00EE6C04" w:rsidP="0047488F">
      <w:pPr>
        <w:pStyle w:val="Spacer"/>
      </w:pPr>
    </w:p>
    <w:p w:rsidR="00EE6C04" w:rsidRDefault="00EE6C04" w:rsidP="0047488F">
      <w:pPr>
        <w:pStyle w:val="Spacer"/>
      </w:pPr>
    </w:p>
    <w:p w:rsidR="00EE6C04" w:rsidRDefault="00EE6C04" w:rsidP="0047488F">
      <w:pPr>
        <w:pStyle w:val="Spacer"/>
      </w:pPr>
    </w:p>
    <w:p w:rsidR="00EE6C04" w:rsidRDefault="00EE6C04" w:rsidP="0047488F">
      <w:pPr>
        <w:pStyle w:val="Spacer"/>
      </w:pPr>
    </w:p>
    <w:tbl>
      <w:tblPr>
        <w:tblW w:w="1078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shd w:val="clear" w:color="auto" w:fill="FFFFFF" w:themeFill="background1"/>
        <w:tblLook w:val="01E0" w:firstRow="1" w:lastRow="1" w:firstColumn="1" w:lastColumn="1" w:noHBand="0" w:noVBand="0"/>
      </w:tblPr>
      <w:tblGrid>
        <w:gridCol w:w="10780"/>
      </w:tblGrid>
      <w:tr w:rsidR="00EE6C04" w:rsidRPr="000A00D7" w:rsidTr="00EE6C04">
        <w:tc>
          <w:tcPr>
            <w:tcW w:w="10780" w:type="dxa"/>
            <w:tcBorders>
              <w:top w:val="single" w:sz="4" w:space="0" w:color="808080"/>
              <w:left w:val="single" w:sz="4" w:space="0" w:color="808080"/>
              <w:bottom w:val="single" w:sz="4" w:space="0" w:color="808080"/>
              <w:right w:val="single" w:sz="4" w:space="0" w:color="C0C0C0"/>
            </w:tcBorders>
            <w:shd w:val="clear" w:color="auto" w:fill="3399FF"/>
            <w:vAlign w:val="center"/>
          </w:tcPr>
          <w:p w:rsidR="00EE6C04" w:rsidRPr="009534B9" w:rsidRDefault="00EE6C04" w:rsidP="00931A3C">
            <w:pPr>
              <w:pStyle w:val="Tableheader"/>
              <w:jc w:val="center"/>
              <w:rPr>
                <w:rFonts w:ascii="Calibri" w:hAnsi="Calibri"/>
                <w:sz w:val="22"/>
                <w:szCs w:val="22"/>
              </w:rPr>
            </w:pPr>
            <w:r w:rsidRPr="00EE6C04">
              <w:rPr>
                <w:rFonts w:ascii="Calibri" w:hAnsi="Calibri"/>
                <w:color w:val="F2F2F2" w:themeColor="background1" w:themeShade="F2"/>
                <w:sz w:val="22"/>
                <w:szCs w:val="22"/>
              </w:rPr>
              <w:t>Purpose of Position</w:t>
            </w:r>
          </w:p>
        </w:tc>
      </w:tr>
      <w:tr w:rsidR="00054F19" w:rsidRPr="009534B9" w:rsidTr="00EE6C04">
        <w:tc>
          <w:tcPr>
            <w:tcW w:w="10780" w:type="dxa"/>
            <w:shd w:val="clear" w:color="auto" w:fill="FFFFFF" w:themeFill="background1"/>
            <w:vAlign w:val="center"/>
          </w:tcPr>
          <w:p w:rsidR="00054F19" w:rsidRDefault="00054F19" w:rsidP="00054F19">
            <w:pPr>
              <w:spacing w:before="120" w:after="120"/>
              <w:jc w:val="both"/>
              <w:rPr>
                <w:rFonts w:ascii="Calibri" w:hAnsi="Calibri" w:cs="Calibri"/>
              </w:rPr>
            </w:pPr>
            <w:r w:rsidRPr="003A25CF">
              <w:rPr>
                <w:rFonts w:ascii="Calibri" w:hAnsi="Calibri" w:cs="Calibri"/>
                <w:i/>
              </w:rPr>
              <w:t>Towards Home – Supported Pathways to Permanent Housing</w:t>
            </w:r>
            <w:r>
              <w:rPr>
                <w:rFonts w:ascii="Calibri" w:hAnsi="Calibri" w:cs="Calibri"/>
              </w:rPr>
              <w:t xml:space="preserve"> is a Department of Health and Human Services initiative underpinned by a Housing First philosophy. The initiative provides secure transitional housing to individuals experiencing barriers to securing and maintaining housing matched with on-site/in- reach support.</w:t>
            </w:r>
          </w:p>
          <w:p w:rsidR="00054F19" w:rsidRDefault="00054F19" w:rsidP="00054F19">
            <w:pPr>
              <w:spacing w:before="120" w:after="120"/>
              <w:jc w:val="both"/>
              <w:rPr>
                <w:rFonts w:ascii="Calibri" w:hAnsi="Calibri" w:cs="Calibri"/>
              </w:rPr>
            </w:pPr>
            <w:r>
              <w:rPr>
                <w:rFonts w:ascii="Calibri" w:hAnsi="Calibri" w:cs="Calibri"/>
              </w:rPr>
              <w:t xml:space="preserve">Towards Home aims to create a structural safety net around vulnerable individuals, with service delivery principles of connection, continuity and coordination, and individually targeted supportive housing strategies to increase housing security, increase community connectedness and improve health and wellbeing. </w:t>
            </w:r>
          </w:p>
          <w:p w:rsidR="00054F19" w:rsidRDefault="00054F19" w:rsidP="00054F19">
            <w:pPr>
              <w:spacing w:before="120" w:after="120"/>
              <w:jc w:val="both"/>
              <w:rPr>
                <w:rFonts w:ascii="Calibri" w:hAnsi="Calibri" w:cs="Calibri"/>
              </w:rPr>
            </w:pPr>
            <w:r>
              <w:rPr>
                <w:rFonts w:ascii="Calibri" w:hAnsi="Calibri" w:cs="Calibri"/>
              </w:rPr>
              <w:t>The Housing Welfare Worker position utilises a people centred model, to deliver integrated and targeted interventions designed to:</w:t>
            </w:r>
          </w:p>
          <w:p w:rsidR="00054F19" w:rsidRPr="003A25CF" w:rsidRDefault="00054F19" w:rsidP="002205DA">
            <w:pPr>
              <w:pStyle w:val="ListParagraph"/>
              <w:numPr>
                <w:ilvl w:val="0"/>
                <w:numId w:val="39"/>
              </w:numPr>
              <w:rPr>
                <w:rFonts w:asciiTheme="minorHAnsi" w:hAnsiTheme="minorHAnsi"/>
                <w:szCs w:val="22"/>
              </w:rPr>
            </w:pPr>
            <w:r w:rsidRPr="003A25CF">
              <w:rPr>
                <w:rFonts w:asciiTheme="minorHAnsi" w:hAnsiTheme="minorHAnsi"/>
                <w:szCs w:val="22"/>
              </w:rPr>
              <w:t>Assist clients’ housing and personal stability with active support on site, being individually tailored, flexible and responsive.</w:t>
            </w:r>
          </w:p>
          <w:p w:rsidR="00054F19" w:rsidRPr="002205DA" w:rsidRDefault="00054F19" w:rsidP="002205DA">
            <w:pPr>
              <w:pStyle w:val="ListParagraph"/>
              <w:numPr>
                <w:ilvl w:val="0"/>
                <w:numId w:val="39"/>
              </w:numPr>
              <w:spacing w:before="0"/>
              <w:rPr>
                <w:rFonts w:asciiTheme="minorHAnsi" w:hAnsiTheme="minorHAnsi"/>
                <w:szCs w:val="22"/>
              </w:rPr>
            </w:pPr>
            <w:r w:rsidRPr="002205DA">
              <w:rPr>
                <w:rFonts w:asciiTheme="minorHAnsi" w:hAnsiTheme="minorHAnsi"/>
                <w:szCs w:val="22"/>
              </w:rPr>
              <w:t>Be cognisant of individual’s history and narrative to anticipate, monitor, support and respond as required.</w:t>
            </w:r>
          </w:p>
          <w:p w:rsidR="00054F19" w:rsidRPr="002205DA" w:rsidRDefault="00054F19" w:rsidP="002205DA">
            <w:pPr>
              <w:pStyle w:val="ListParagraph"/>
              <w:numPr>
                <w:ilvl w:val="0"/>
                <w:numId w:val="39"/>
              </w:numPr>
              <w:spacing w:before="0"/>
              <w:rPr>
                <w:rFonts w:asciiTheme="minorHAnsi" w:hAnsiTheme="minorHAnsi"/>
                <w:szCs w:val="22"/>
              </w:rPr>
            </w:pPr>
            <w:r w:rsidRPr="002205DA">
              <w:rPr>
                <w:rFonts w:asciiTheme="minorHAnsi" w:hAnsiTheme="minorHAnsi"/>
                <w:szCs w:val="22"/>
              </w:rPr>
              <w:t>Capacity build recovery and client self-efficiency skills to sustain long term health and wellbeing and capacity to maintain long term housing.</w:t>
            </w:r>
          </w:p>
          <w:p w:rsidR="00054F19" w:rsidRPr="002205DA" w:rsidRDefault="00054F19" w:rsidP="002205DA">
            <w:pPr>
              <w:pStyle w:val="ListParagraph"/>
              <w:numPr>
                <w:ilvl w:val="0"/>
                <w:numId w:val="39"/>
              </w:numPr>
              <w:spacing w:before="0"/>
              <w:rPr>
                <w:rFonts w:asciiTheme="minorHAnsi" w:hAnsiTheme="minorHAnsi"/>
                <w:szCs w:val="22"/>
              </w:rPr>
            </w:pPr>
            <w:r w:rsidRPr="002205DA">
              <w:rPr>
                <w:rFonts w:asciiTheme="minorHAnsi" w:hAnsiTheme="minorHAnsi"/>
                <w:szCs w:val="22"/>
              </w:rPr>
              <w:t>Promote and apply trauma informed practices and recovery orientated interventions and align multiple services systems around consumer need.</w:t>
            </w:r>
          </w:p>
          <w:p w:rsidR="00054F19" w:rsidRPr="002205DA" w:rsidRDefault="00054F19" w:rsidP="002205DA">
            <w:pPr>
              <w:pStyle w:val="ListParagraph"/>
              <w:numPr>
                <w:ilvl w:val="0"/>
                <w:numId w:val="39"/>
              </w:numPr>
              <w:spacing w:before="0"/>
              <w:rPr>
                <w:rFonts w:asciiTheme="minorHAnsi" w:hAnsiTheme="minorHAnsi"/>
                <w:szCs w:val="22"/>
              </w:rPr>
            </w:pPr>
            <w:r w:rsidRPr="002205DA">
              <w:rPr>
                <w:rFonts w:asciiTheme="minorHAnsi" w:hAnsiTheme="minorHAnsi"/>
                <w:szCs w:val="22"/>
              </w:rPr>
              <w:t>Encourage social inclusion for consumers accessing local communities as well as communities of their own choice (particularly family and natural supports).</w:t>
            </w:r>
          </w:p>
          <w:p w:rsidR="00054F19" w:rsidRDefault="00054F19" w:rsidP="00054F19">
            <w:pPr>
              <w:spacing w:before="120" w:after="120"/>
              <w:jc w:val="both"/>
              <w:rPr>
                <w:rFonts w:ascii="Calibri" w:hAnsi="Calibri" w:cs="Calibri"/>
              </w:rPr>
            </w:pPr>
            <w:r>
              <w:rPr>
                <w:rFonts w:ascii="Calibri" w:hAnsi="Calibri" w:cs="Calibri"/>
              </w:rPr>
              <w:t>It is envisaged that the program will support 10-clients (inclusive of both sites) with a variety of needs and barriers impacting on their ability to secure and maintain housing. This may include individuals presenting with dual diagnosis, co-occurring illnesses, current experience and/or history of trauma, lack of social, familial and vocational connectedness and who may require interventions and responsiveness across a range of service systems.</w:t>
            </w:r>
          </w:p>
          <w:p w:rsidR="00054F19" w:rsidRPr="00C52540" w:rsidRDefault="00054F19" w:rsidP="00054F19">
            <w:pPr>
              <w:autoSpaceDE w:val="0"/>
              <w:autoSpaceDN w:val="0"/>
              <w:adjustRightInd w:val="0"/>
              <w:jc w:val="both"/>
              <w:rPr>
                <w:rFonts w:asciiTheme="minorHAnsi" w:hAnsiTheme="minorHAnsi" w:cs="Arial"/>
                <w:b/>
                <w:snapToGrid w:val="0"/>
                <w:szCs w:val="22"/>
              </w:rPr>
            </w:pPr>
            <w:r w:rsidRPr="00C52540">
              <w:rPr>
                <w:rFonts w:asciiTheme="minorHAnsi" w:hAnsiTheme="minorHAnsi" w:cs="Arial"/>
                <w:snapToGrid w:val="0"/>
                <w:szCs w:val="22"/>
              </w:rPr>
              <w:t xml:space="preserve">The </w:t>
            </w:r>
            <w:r>
              <w:rPr>
                <w:rFonts w:asciiTheme="minorHAnsi" w:hAnsiTheme="minorHAnsi" w:cs="Arial"/>
                <w:snapToGrid w:val="0"/>
                <w:szCs w:val="22"/>
              </w:rPr>
              <w:t xml:space="preserve">Housing Welfare Worker </w:t>
            </w:r>
            <w:r w:rsidRPr="00C52540">
              <w:rPr>
                <w:rFonts w:asciiTheme="minorHAnsi" w:hAnsiTheme="minorHAnsi" w:cs="Arial"/>
                <w:snapToGrid w:val="0"/>
                <w:szCs w:val="22"/>
              </w:rPr>
              <w:t xml:space="preserve">will </w:t>
            </w:r>
            <w:r>
              <w:rPr>
                <w:rFonts w:asciiTheme="minorHAnsi" w:hAnsiTheme="minorHAnsi" w:cs="Arial"/>
                <w:snapToGrid w:val="0"/>
                <w:szCs w:val="22"/>
              </w:rPr>
              <w:t xml:space="preserve">work within a </w:t>
            </w:r>
            <w:r w:rsidRPr="00C52540">
              <w:rPr>
                <w:rFonts w:asciiTheme="minorHAnsi" w:hAnsiTheme="minorHAnsi" w:cs="Arial"/>
                <w:snapToGrid w:val="0"/>
                <w:szCs w:val="22"/>
              </w:rPr>
              <w:t>recovery and rehabilitation framework</w:t>
            </w:r>
            <w:r>
              <w:rPr>
                <w:rFonts w:asciiTheme="minorHAnsi" w:hAnsiTheme="minorHAnsi" w:cs="Arial"/>
                <w:snapToGrid w:val="0"/>
                <w:szCs w:val="22"/>
              </w:rPr>
              <w:t xml:space="preserve"> and be engaged across weekends (daytime included) and sleep over periods. I</w:t>
            </w:r>
            <w:r>
              <w:rPr>
                <w:rFonts w:ascii="Calibri" w:hAnsi="Calibri" w:cs="Calibri"/>
                <w:szCs w:val="22"/>
              </w:rPr>
              <w:t xml:space="preserve">n order to improve health and wellbeing, </w:t>
            </w:r>
            <w:r>
              <w:rPr>
                <w:rFonts w:asciiTheme="minorHAnsi" w:hAnsiTheme="minorHAnsi" w:cs="Arial"/>
                <w:snapToGrid w:val="0"/>
                <w:szCs w:val="22"/>
              </w:rPr>
              <w:t xml:space="preserve">Housing Welfare Workers will assist consumers with on-site needs, and engage in developing </w:t>
            </w:r>
            <w:r w:rsidRPr="00C52540">
              <w:rPr>
                <w:rFonts w:ascii="Calibri" w:hAnsi="Calibri" w:cs="Calibri"/>
                <w:szCs w:val="22"/>
              </w:rPr>
              <w:t xml:space="preserve">individually targeted </w:t>
            </w:r>
            <w:r>
              <w:rPr>
                <w:rFonts w:ascii="Calibri" w:hAnsi="Calibri" w:cs="Calibri"/>
                <w:szCs w:val="22"/>
              </w:rPr>
              <w:t xml:space="preserve">skills to increase capacity and </w:t>
            </w:r>
            <w:r w:rsidRPr="00C52540">
              <w:rPr>
                <w:rFonts w:ascii="Calibri" w:hAnsi="Calibri" w:cs="Calibri"/>
                <w:szCs w:val="22"/>
              </w:rPr>
              <w:t>community connectedness</w:t>
            </w:r>
            <w:r>
              <w:rPr>
                <w:rFonts w:ascii="Calibri" w:hAnsi="Calibri" w:cs="Calibri"/>
                <w:szCs w:val="22"/>
              </w:rPr>
              <w:t xml:space="preserve">. </w:t>
            </w:r>
          </w:p>
          <w:p w:rsidR="00054F19" w:rsidRPr="0041514D" w:rsidRDefault="00054F19" w:rsidP="00054F19">
            <w:pPr>
              <w:spacing w:before="120" w:after="120"/>
              <w:jc w:val="both"/>
              <w:rPr>
                <w:rFonts w:ascii="Calibri" w:hAnsi="Calibri" w:cs="Calibri"/>
              </w:rPr>
            </w:pPr>
            <w:r>
              <w:rPr>
                <w:rFonts w:ascii="Calibri" w:hAnsi="Calibri" w:cs="Calibri"/>
              </w:rPr>
              <w:t>Housing Welfare Workers will be supported by the Program Coordinator. The Program Coordinator will have operational and service delivery oversight across program sites and will provide leadership, supervision and clinical/community experience and expertise to clients and staff to achieve program outcomes.</w:t>
            </w:r>
          </w:p>
        </w:tc>
      </w:tr>
    </w:tbl>
    <w:p w:rsidR="00EE6C04" w:rsidRDefault="00EE6C04" w:rsidP="0047488F">
      <w:pPr>
        <w:pStyle w:val="Spacer"/>
      </w:pPr>
    </w:p>
    <w:tbl>
      <w:tblPr>
        <w:tblW w:w="107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80"/>
      </w:tblGrid>
      <w:tr w:rsidR="00EE6C04" w:rsidRPr="009534B9" w:rsidTr="00EE6C04">
        <w:tc>
          <w:tcPr>
            <w:tcW w:w="10780" w:type="dxa"/>
            <w:tcBorders>
              <w:top w:val="single" w:sz="4" w:space="0" w:color="808080"/>
              <w:left w:val="single" w:sz="4" w:space="0" w:color="808080"/>
              <w:bottom w:val="single" w:sz="4" w:space="0" w:color="808080"/>
            </w:tcBorders>
            <w:shd w:val="clear" w:color="auto" w:fill="3399FF"/>
            <w:vAlign w:val="center"/>
          </w:tcPr>
          <w:p w:rsidR="00EE6C04" w:rsidRPr="009534B9" w:rsidRDefault="00EE6C04" w:rsidP="00931A3C">
            <w:pPr>
              <w:pStyle w:val="Tableheader"/>
              <w:jc w:val="center"/>
              <w:rPr>
                <w:rFonts w:ascii="Calibri" w:hAnsi="Calibri"/>
                <w:sz w:val="22"/>
                <w:szCs w:val="22"/>
              </w:rPr>
            </w:pPr>
            <w:r w:rsidRPr="00EE6C04">
              <w:rPr>
                <w:rFonts w:ascii="Calibri" w:hAnsi="Calibri"/>
                <w:color w:val="F2F2F2" w:themeColor="background1" w:themeShade="F2"/>
                <w:sz w:val="22"/>
                <w:szCs w:val="22"/>
              </w:rPr>
              <w:t>Key Responsibilities</w:t>
            </w:r>
          </w:p>
        </w:tc>
      </w:tr>
      <w:tr w:rsidR="00EE6C04" w:rsidRPr="009534B9" w:rsidTr="00931A3C">
        <w:tc>
          <w:tcPr>
            <w:tcW w:w="10780" w:type="dxa"/>
            <w:tcBorders>
              <w:top w:val="single" w:sz="4" w:space="0" w:color="808080"/>
              <w:bottom w:val="single" w:sz="4" w:space="0" w:color="808080"/>
            </w:tcBorders>
            <w:vAlign w:val="center"/>
          </w:tcPr>
          <w:p w:rsidR="00054F19" w:rsidRPr="00A85471" w:rsidRDefault="00054F19" w:rsidP="00054F19">
            <w:pPr>
              <w:pStyle w:val="Tabletext"/>
              <w:numPr>
                <w:ilvl w:val="0"/>
                <w:numId w:val="28"/>
              </w:numPr>
              <w:rPr>
                <w:rFonts w:ascii="Calibri" w:hAnsi="Calibri" w:cs="Calibri"/>
                <w:sz w:val="22"/>
                <w:szCs w:val="22"/>
              </w:rPr>
            </w:pPr>
            <w:r w:rsidRPr="00A85471">
              <w:rPr>
                <w:rFonts w:ascii="Calibri" w:hAnsi="Calibri" w:cs="Calibri"/>
                <w:sz w:val="22"/>
                <w:szCs w:val="22"/>
              </w:rPr>
              <w:t>Assist people on their recovery journey, which may encompass</w:t>
            </w:r>
            <w:r>
              <w:rPr>
                <w:rFonts w:ascii="Calibri" w:hAnsi="Calibri" w:cs="Calibri"/>
                <w:sz w:val="22"/>
                <w:szCs w:val="22"/>
              </w:rPr>
              <w:t xml:space="preserve"> skill building in </w:t>
            </w:r>
            <w:r w:rsidRPr="00A85471">
              <w:rPr>
                <w:rFonts w:ascii="Calibri" w:hAnsi="Calibri" w:cs="Calibri"/>
                <w:sz w:val="22"/>
                <w:szCs w:val="22"/>
              </w:rPr>
              <w:t>daily activities and access to the range of supports and services that they need.</w:t>
            </w:r>
          </w:p>
          <w:p w:rsidR="00054F19" w:rsidRDefault="00054F19" w:rsidP="00054F19">
            <w:pPr>
              <w:pStyle w:val="Tabletext"/>
              <w:numPr>
                <w:ilvl w:val="0"/>
                <w:numId w:val="28"/>
              </w:numPr>
              <w:rPr>
                <w:rFonts w:ascii="Calibri" w:hAnsi="Calibri" w:cs="Calibri"/>
                <w:sz w:val="22"/>
                <w:szCs w:val="22"/>
              </w:rPr>
            </w:pPr>
            <w:r w:rsidRPr="00A85471">
              <w:rPr>
                <w:rFonts w:ascii="Calibri" w:hAnsi="Calibri" w:cs="Calibri"/>
                <w:sz w:val="22"/>
                <w:szCs w:val="22"/>
              </w:rPr>
              <w:t>Take a participant focused, holistic approach and aim to foster each Individual’s sense of hope and dignity through all stages of recovery and the different stages of life and experiences.</w:t>
            </w:r>
          </w:p>
          <w:p w:rsidR="00054F19" w:rsidRPr="002A674E" w:rsidRDefault="00054F19" w:rsidP="00054F19">
            <w:pPr>
              <w:widowControl w:val="0"/>
              <w:numPr>
                <w:ilvl w:val="0"/>
                <w:numId w:val="28"/>
              </w:numPr>
              <w:autoSpaceDE w:val="0"/>
              <w:autoSpaceDN w:val="0"/>
              <w:adjustRightInd w:val="0"/>
              <w:spacing w:before="0"/>
              <w:jc w:val="both"/>
              <w:rPr>
                <w:rFonts w:asciiTheme="minorHAnsi" w:hAnsiTheme="minorHAnsi" w:cs="Arial"/>
              </w:rPr>
            </w:pPr>
            <w:r>
              <w:rPr>
                <w:rFonts w:asciiTheme="minorHAnsi" w:hAnsiTheme="minorHAnsi" w:cs="Arial"/>
                <w:bCs/>
              </w:rPr>
              <w:t>Contribute to</w:t>
            </w:r>
            <w:r w:rsidRPr="00755279">
              <w:rPr>
                <w:rFonts w:asciiTheme="minorHAnsi" w:hAnsiTheme="minorHAnsi" w:cs="Arial"/>
                <w:bCs/>
              </w:rPr>
              <w:t xml:space="preserve"> ongoing </w:t>
            </w:r>
            <w:r w:rsidRPr="00755279">
              <w:rPr>
                <w:rFonts w:asciiTheme="minorHAnsi" w:hAnsiTheme="minorHAnsi" w:cs="Arial"/>
              </w:rPr>
              <w:t xml:space="preserve">assessment and monitoring of the </w:t>
            </w:r>
            <w:r>
              <w:rPr>
                <w:rFonts w:asciiTheme="minorHAnsi" w:hAnsiTheme="minorHAnsi" w:cs="Arial"/>
              </w:rPr>
              <w:t xml:space="preserve">wellness and safety of clients and staff, using </w:t>
            </w:r>
            <w:r w:rsidRPr="00755279">
              <w:rPr>
                <w:rFonts w:asciiTheme="minorHAnsi" w:hAnsiTheme="minorHAnsi" w:cs="Arial"/>
                <w:bCs/>
              </w:rPr>
              <w:t>mental state and risk assessment skills</w:t>
            </w:r>
            <w:r>
              <w:rPr>
                <w:rFonts w:asciiTheme="minorHAnsi" w:hAnsiTheme="minorHAnsi" w:cs="Arial"/>
                <w:bCs/>
              </w:rPr>
              <w:t xml:space="preserve"> and safety/wellness plans.</w:t>
            </w:r>
          </w:p>
          <w:p w:rsidR="00054F19" w:rsidRDefault="00054F19" w:rsidP="00054F19">
            <w:pPr>
              <w:widowControl w:val="0"/>
              <w:numPr>
                <w:ilvl w:val="0"/>
                <w:numId w:val="28"/>
              </w:numPr>
              <w:tabs>
                <w:tab w:val="left" w:pos="29"/>
                <w:tab w:val="left" w:pos="1822"/>
                <w:tab w:val="left" w:pos="2156"/>
                <w:tab w:val="left" w:pos="2865"/>
                <w:tab w:val="left" w:pos="3574"/>
                <w:tab w:val="left" w:pos="4282"/>
                <w:tab w:val="left" w:pos="4992"/>
                <w:tab w:val="left" w:pos="5701"/>
                <w:tab w:val="left" w:pos="6410"/>
                <w:tab w:val="left" w:pos="7119"/>
                <w:tab w:val="left" w:pos="7828"/>
                <w:tab w:val="left" w:pos="8536"/>
              </w:tabs>
              <w:spacing w:before="0"/>
              <w:jc w:val="both"/>
              <w:rPr>
                <w:rFonts w:asciiTheme="minorHAnsi" w:hAnsiTheme="minorHAnsi" w:cs="Arial"/>
                <w:snapToGrid w:val="0"/>
                <w:lang w:val="en-US"/>
              </w:rPr>
            </w:pPr>
            <w:r w:rsidRPr="009D7DFE">
              <w:rPr>
                <w:rFonts w:asciiTheme="minorHAnsi" w:hAnsiTheme="minorHAnsi" w:cs="Arial"/>
                <w:snapToGrid w:val="0"/>
                <w:lang w:val="en-US"/>
              </w:rPr>
              <w:t>Work collaboratively with consumers, their families and significant others and deliver family-sensitive models of service.</w:t>
            </w:r>
          </w:p>
          <w:p w:rsidR="00054F19" w:rsidRPr="00D613E0" w:rsidRDefault="00054F19" w:rsidP="00054F19">
            <w:pPr>
              <w:keepNext/>
              <w:widowControl w:val="0"/>
              <w:numPr>
                <w:ilvl w:val="0"/>
                <w:numId w:val="28"/>
              </w:numPr>
              <w:spacing w:before="0" w:line="276" w:lineRule="auto"/>
              <w:jc w:val="both"/>
              <w:outlineLvl w:val="2"/>
              <w:rPr>
                <w:rFonts w:cs="Arial"/>
                <w:bCs/>
                <w:i/>
                <w:iCs/>
                <w:snapToGrid w:val="0"/>
              </w:rPr>
            </w:pPr>
            <w:r>
              <w:rPr>
                <w:rFonts w:asciiTheme="minorHAnsi" w:hAnsiTheme="minorHAnsi" w:cs="Arial"/>
                <w:snapToGrid w:val="0"/>
                <w:color w:val="000000"/>
                <w:lang w:val="en-US"/>
              </w:rPr>
              <w:t>Work collaboratively</w:t>
            </w:r>
            <w:r w:rsidRPr="008A03AB">
              <w:rPr>
                <w:rFonts w:asciiTheme="minorHAnsi" w:hAnsiTheme="minorHAnsi" w:cs="Arial"/>
                <w:snapToGrid w:val="0"/>
                <w:color w:val="000000"/>
                <w:lang w:val="en-US"/>
              </w:rPr>
              <w:t xml:space="preserve"> with </w:t>
            </w:r>
            <w:r>
              <w:rPr>
                <w:rFonts w:asciiTheme="minorHAnsi" w:hAnsiTheme="minorHAnsi" w:cs="Arial"/>
                <w:snapToGrid w:val="0"/>
                <w:color w:val="000000"/>
                <w:lang w:val="en-US"/>
              </w:rPr>
              <w:t xml:space="preserve">internal and external </w:t>
            </w:r>
            <w:r w:rsidRPr="008A03AB">
              <w:rPr>
                <w:rFonts w:asciiTheme="minorHAnsi" w:hAnsiTheme="minorHAnsi" w:cs="Arial"/>
                <w:snapToGrid w:val="0"/>
                <w:color w:val="000000"/>
                <w:lang w:val="en-US"/>
              </w:rPr>
              <w:t>service providers</w:t>
            </w:r>
            <w:r>
              <w:rPr>
                <w:rFonts w:asciiTheme="minorHAnsi" w:hAnsiTheme="minorHAnsi" w:cs="Arial"/>
                <w:snapToGrid w:val="0"/>
                <w:color w:val="000000"/>
                <w:lang w:val="en-US"/>
              </w:rPr>
              <w:t>.</w:t>
            </w:r>
          </w:p>
          <w:p w:rsidR="00054F19" w:rsidRPr="00D613E0" w:rsidRDefault="00054F19" w:rsidP="00054F19">
            <w:pPr>
              <w:keepNext/>
              <w:widowControl w:val="0"/>
              <w:numPr>
                <w:ilvl w:val="0"/>
                <w:numId w:val="28"/>
              </w:numPr>
              <w:spacing w:before="0" w:line="276" w:lineRule="auto"/>
              <w:jc w:val="both"/>
              <w:outlineLvl w:val="2"/>
              <w:rPr>
                <w:rFonts w:cs="Arial"/>
                <w:bCs/>
                <w:i/>
                <w:iCs/>
                <w:snapToGrid w:val="0"/>
              </w:rPr>
            </w:pPr>
            <w:r>
              <w:rPr>
                <w:rFonts w:asciiTheme="minorHAnsi" w:hAnsiTheme="minorHAnsi" w:cs="Arial"/>
                <w:snapToGrid w:val="0"/>
                <w:color w:val="000000"/>
                <w:lang w:val="en-US"/>
              </w:rPr>
              <w:t xml:space="preserve">Work collaboratively with Star Health colleagues, ensuring clear lines of communication, supportive and </w:t>
            </w:r>
            <w:r>
              <w:rPr>
                <w:rFonts w:asciiTheme="minorHAnsi" w:hAnsiTheme="minorHAnsi" w:cs="Arial"/>
                <w:snapToGrid w:val="0"/>
                <w:color w:val="000000"/>
                <w:lang w:val="en-US"/>
              </w:rPr>
              <w:lastRenderedPageBreak/>
              <w:t xml:space="preserve">effectual handovers and active participation in team meetings and planning days. </w:t>
            </w:r>
          </w:p>
          <w:p w:rsidR="00054F19" w:rsidRPr="008A03AB" w:rsidRDefault="00054F19" w:rsidP="00054F19">
            <w:pPr>
              <w:keepNext/>
              <w:widowControl w:val="0"/>
              <w:numPr>
                <w:ilvl w:val="0"/>
                <w:numId w:val="28"/>
              </w:numPr>
              <w:spacing w:before="0" w:line="276" w:lineRule="auto"/>
              <w:jc w:val="both"/>
              <w:outlineLvl w:val="2"/>
              <w:rPr>
                <w:rFonts w:cs="Arial"/>
                <w:bCs/>
                <w:i/>
                <w:iCs/>
                <w:snapToGrid w:val="0"/>
              </w:rPr>
            </w:pPr>
            <w:r>
              <w:rPr>
                <w:rFonts w:asciiTheme="minorHAnsi" w:hAnsiTheme="minorHAnsi" w:cs="Arial"/>
                <w:snapToGrid w:val="0"/>
                <w:color w:val="000000"/>
                <w:lang w:val="en-US"/>
              </w:rPr>
              <w:t>Actively promote and ensure a safe and healthy team culture and workplace for staff, clients and stakeholders.</w:t>
            </w:r>
          </w:p>
          <w:p w:rsidR="00054F19" w:rsidRPr="002A674E" w:rsidRDefault="00054F19" w:rsidP="00054F19">
            <w:pPr>
              <w:widowControl w:val="0"/>
              <w:numPr>
                <w:ilvl w:val="0"/>
                <w:numId w:val="28"/>
              </w:numPr>
              <w:tabs>
                <w:tab w:val="left" w:pos="29"/>
                <w:tab w:val="left" w:pos="1822"/>
                <w:tab w:val="left" w:pos="2156"/>
                <w:tab w:val="left" w:pos="2865"/>
                <w:tab w:val="left" w:pos="3574"/>
                <w:tab w:val="left" w:pos="4282"/>
                <w:tab w:val="left" w:pos="4992"/>
                <w:tab w:val="left" w:pos="5701"/>
                <w:tab w:val="left" w:pos="6410"/>
                <w:tab w:val="left" w:pos="7119"/>
                <w:tab w:val="left" w:pos="7828"/>
                <w:tab w:val="left" w:pos="8536"/>
              </w:tabs>
              <w:spacing w:before="0"/>
              <w:jc w:val="both"/>
              <w:rPr>
                <w:rFonts w:asciiTheme="minorHAnsi" w:hAnsiTheme="minorHAnsi" w:cs="Arial"/>
                <w:snapToGrid w:val="0"/>
                <w:color w:val="000000"/>
                <w:lang w:val="en-US"/>
              </w:rPr>
            </w:pPr>
            <w:r w:rsidRPr="002A674E">
              <w:rPr>
                <w:rFonts w:asciiTheme="minorHAnsi" w:hAnsiTheme="minorHAnsi" w:cs="Arial"/>
                <w:snapToGrid w:val="0"/>
                <w:color w:val="000000"/>
                <w:lang w:val="en-US"/>
              </w:rPr>
              <w:t xml:space="preserve">Maintain accurate program records, statistics and </w:t>
            </w:r>
            <w:r>
              <w:rPr>
                <w:rFonts w:asciiTheme="minorHAnsi" w:hAnsiTheme="minorHAnsi" w:cs="Arial"/>
                <w:snapToGrid w:val="0"/>
                <w:color w:val="000000"/>
                <w:lang w:val="en-US"/>
              </w:rPr>
              <w:t>c</w:t>
            </w:r>
            <w:r w:rsidRPr="002A674E">
              <w:rPr>
                <w:rFonts w:asciiTheme="minorHAnsi" w:hAnsiTheme="minorHAnsi" w:cs="Arial"/>
                <w:snapToGrid w:val="0"/>
                <w:color w:val="000000"/>
                <w:lang w:val="en-US"/>
              </w:rPr>
              <w:t>omply with all administrative quality and compliance requirements and tasks</w:t>
            </w:r>
          </w:p>
          <w:p w:rsidR="00054F19" w:rsidRPr="003A25CF" w:rsidRDefault="00054F19" w:rsidP="00054F19">
            <w:pPr>
              <w:widowControl w:val="0"/>
              <w:numPr>
                <w:ilvl w:val="0"/>
                <w:numId w:val="28"/>
              </w:numPr>
              <w:tabs>
                <w:tab w:val="left" w:pos="29"/>
                <w:tab w:val="left" w:pos="1822"/>
                <w:tab w:val="left" w:pos="2156"/>
                <w:tab w:val="left" w:pos="2865"/>
                <w:tab w:val="left" w:pos="3574"/>
                <w:tab w:val="left" w:pos="4282"/>
                <w:tab w:val="left" w:pos="4992"/>
                <w:tab w:val="left" w:pos="5701"/>
                <w:tab w:val="left" w:pos="6410"/>
                <w:tab w:val="left" w:pos="7119"/>
                <w:tab w:val="left" w:pos="7828"/>
                <w:tab w:val="left" w:pos="8536"/>
              </w:tabs>
              <w:spacing w:before="0"/>
              <w:jc w:val="both"/>
              <w:rPr>
                <w:rFonts w:cs="Arial"/>
                <w:b/>
                <w:snapToGrid w:val="0"/>
                <w:lang w:val="en-US"/>
              </w:rPr>
            </w:pPr>
            <w:r w:rsidRPr="00D72544">
              <w:rPr>
                <w:rFonts w:asciiTheme="minorHAnsi" w:hAnsiTheme="minorHAnsi" w:cs="Arial"/>
                <w:snapToGrid w:val="0"/>
                <w:lang w:val="en-US"/>
              </w:rPr>
              <w:t xml:space="preserve">Adhere to all relevant current internal and external Policy and practice frameworks and standards discipline specific practice standards, codes of ethics, </w:t>
            </w:r>
          </w:p>
          <w:p w:rsidR="00054F19" w:rsidRPr="00385E9D" w:rsidRDefault="00054F19" w:rsidP="00054F19">
            <w:pPr>
              <w:widowControl w:val="0"/>
              <w:numPr>
                <w:ilvl w:val="0"/>
                <w:numId w:val="28"/>
              </w:numPr>
              <w:tabs>
                <w:tab w:val="left" w:pos="29"/>
                <w:tab w:val="left" w:pos="1822"/>
                <w:tab w:val="left" w:pos="2156"/>
                <w:tab w:val="left" w:pos="2865"/>
                <w:tab w:val="left" w:pos="3574"/>
                <w:tab w:val="left" w:pos="4282"/>
                <w:tab w:val="left" w:pos="4992"/>
                <w:tab w:val="left" w:pos="5701"/>
                <w:tab w:val="left" w:pos="6410"/>
                <w:tab w:val="left" w:pos="7119"/>
                <w:tab w:val="left" w:pos="7828"/>
                <w:tab w:val="left" w:pos="8536"/>
              </w:tabs>
              <w:spacing w:before="0"/>
              <w:jc w:val="both"/>
              <w:rPr>
                <w:rFonts w:cs="Arial"/>
                <w:b/>
                <w:snapToGrid w:val="0"/>
                <w:lang w:val="en-US"/>
              </w:rPr>
            </w:pPr>
            <w:r>
              <w:rPr>
                <w:rFonts w:asciiTheme="minorHAnsi" w:hAnsiTheme="minorHAnsi" w:cs="Arial"/>
                <w:snapToGrid w:val="0"/>
                <w:lang w:val="en-US"/>
              </w:rPr>
              <w:t>A</w:t>
            </w:r>
            <w:r w:rsidRPr="001E5D23">
              <w:rPr>
                <w:rFonts w:asciiTheme="minorHAnsi" w:hAnsiTheme="minorHAnsi" w:cs="Arial"/>
                <w:snapToGrid w:val="0"/>
                <w:lang w:val="en-US"/>
              </w:rPr>
              <w:t>dhere to all relevant current internal and external Policy and practice frameworks and standards discipline specific practice standards and codes of ethics.</w:t>
            </w:r>
          </w:p>
          <w:p w:rsidR="00EE6C04" w:rsidRPr="009534B9" w:rsidRDefault="00054F19" w:rsidP="00054F19">
            <w:pPr>
              <w:widowControl w:val="0"/>
              <w:numPr>
                <w:ilvl w:val="0"/>
                <w:numId w:val="28"/>
              </w:numPr>
              <w:autoSpaceDE w:val="0"/>
              <w:autoSpaceDN w:val="0"/>
              <w:adjustRightInd w:val="0"/>
              <w:spacing w:before="0" w:after="120"/>
              <w:jc w:val="both"/>
              <w:rPr>
                <w:rFonts w:ascii="Calibri" w:hAnsi="Calibri"/>
                <w:szCs w:val="22"/>
              </w:rPr>
            </w:pPr>
            <w:r w:rsidRPr="008B7076">
              <w:rPr>
                <w:rFonts w:asciiTheme="minorHAnsi" w:hAnsiTheme="minorHAnsi" w:cs="Arial"/>
                <w:bCs/>
                <w:iCs/>
                <w:szCs w:val="22"/>
              </w:rPr>
              <w:t xml:space="preserve">Other duties as directed by your </w:t>
            </w:r>
            <w:r>
              <w:rPr>
                <w:rFonts w:asciiTheme="minorHAnsi" w:hAnsiTheme="minorHAnsi" w:cs="Arial"/>
                <w:bCs/>
                <w:iCs/>
                <w:szCs w:val="22"/>
              </w:rPr>
              <w:t>Coordinator/Program Manager</w:t>
            </w:r>
            <w:r w:rsidRPr="008B7076">
              <w:rPr>
                <w:rFonts w:asciiTheme="minorHAnsi" w:hAnsiTheme="minorHAnsi" w:cs="Arial"/>
                <w:bCs/>
                <w:iCs/>
                <w:szCs w:val="22"/>
              </w:rPr>
              <w:t>.</w:t>
            </w:r>
          </w:p>
        </w:tc>
      </w:tr>
      <w:tr w:rsidR="00EE6C04" w:rsidRPr="009534B9" w:rsidTr="00EE6C04">
        <w:tc>
          <w:tcPr>
            <w:tcW w:w="10780" w:type="dxa"/>
            <w:tcBorders>
              <w:top w:val="single" w:sz="4" w:space="0" w:color="808080"/>
              <w:bottom w:val="single" w:sz="4" w:space="0" w:color="808080"/>
            </w:tcBorders>
            <w:shd w:val="clear" w:color="auto" w:fill="3399FF"/>
            <w:vAlign w:val="center"/>
          </w:tcPr>
          <w:p w:rsidR="00EE6C04" w:rsidRPr="008529FD" w:rsidRDefault="00EE6C04" w:rsidP="00931A3C">
            <w:pPr>
              <w:tabs>
                <w:tab w:val="left" w:pos="6439"/>
              </w:tabs>
              <w:spacing w:before="60" w:after="60"/>
              <w:ind w:left="-108"/>
              <w:jc w:val="center"/>
              <w:rPr>
                <w:rFonts w:ascii="Calibri" w:hAnsi="Calibri"/>
                <w:b/>
                <w:szCs w:val="22"/>
              </w:rPr>
            </w:pPr>
            <w:r w:rsidRPr="00EE6C04">
              <w:rPr>
                <w:rFonts w:ascii="Calibri" w:hAnsi="Calibri"/>
                <w:b/>
                <w:color w:val="F2F2F2" w:themeColor="background1" w:themeShade="F2"/>
                <w:szCs w:val="22"/>
              </w:rPr>
              <w:lastRenderedPageBreak/>
              <w:t>Key Capabilities</w:t>
            </w:r>
          </w:p>
        </w:tc>
      </w:tr>
      <w:tr w:rsidR="00EE6C04" w:rsidRPr="009534B9" w:rsidTr="00931A3C">
        <w:tc>
          <w:tcPr>
            <w:tcW w:w="10780" w:type="dxa"/>
            <w:tcBorders>
              <w:top w:val="single" w:sz="4" w:space="0" w:color="808080"/>
            </w:tcBorders>
            <w:vAlign w:val="center"/>
          </w:tcPr>
          <w:p w:rsidR="00054F19" w:rsidRDefault="00054F19" w:rsidP="00054F19">
            <w:pPr>
              <w:widowControl w:val="0"/>
              <w:numPr>
                <w:ilvl w:val="0"/>
                <w:numId w:val="28"/>
              </w:numPr>
              <w:autoSpaceDE w:val="0"/>
              <w:autoSpaceDN w:val="0"/>
              <w:adjustRightInd w:val="0"/>
              <w:spacing w:before="0"/>
              <w:jc w:val="both"/>
              <w:rPr>
                <w:rFonts w:ascii="Calibri" w:hAnsi="Calibri" w:cs="Calibri"/>
              </w:rPr>
            </w:pPr>
            <w:r>
              <w:rPr>
                <w:rFonts w:ascii="Calibri" w:hAnsi="Calibri" w:cs="Calibri"/>
              </w:rPr>
              <w:t>Experience and skills in the delivery of recovery orientated interventions and outcomes to complex clients.</w:t>
            </w:r>
          </w:p>
          <w:p w:rsidR="00054F19" w:rsidRDefault="00054F19" w:rsidP="00054F19">
            <w:pPr>
              <w:widowControl w:val="0"/>
              <w:numPr>
                <w:ilvl w:val="0"/>
                <w:numId w:val="28"/>
              </w:numPr>
              <w:autoSpaceDE w:val="0"/>
              <w:autoSpaceDN w:val="0"/>
              <w:adjustRightInd w:val="0"/>
              <w:spacing w:before="0"/>
              <w:jc w:val="both"/>
              <w:rPr>
                <w:rFonts w:ascii="Calibri" w:hAnsi="Calibri" w:cs="Calibri"/>
              </w:rPr>
            </w:pPr>
            <w:r>
              <w:rPr>
                <w:rFonts w:ascii="Calibri" w:hAnsi="Calibri"/>
                <w:szCs w:val="22"/>
              </w:rPr>
              <w:t>Demonstrated ability to make sound practice decisions in a community setting.</w:t>
            </w:r>
          </w:p>
          <w:p w:rsidR="00054F19" w:rsidRDefault="00054F19" w:rsidP="00054F19">
            <w:pPr>
              <w:widowControl w:val="0"/>
              <w:numPr>
                <w:ilvl w:val="0"/>
                <w:numId w:val="28"/>
              </w:numPr>
              <w:autoSpaceDE w:val="0"/>
              <w:autoSpaceDN w:val="0"/>
              <w:adjustRightInd w:val="0"/>
              <w:spacing w:before="0"/>
              <w:jc w:val="both"/>
              <w:rPr>
                <w:rFonts w:ascii="Calibri" w:hAnsi="Calibri" w:cs="Calibri"/>
              </w:rPr>
            </w:pPr>
            <w:r>
              <w:rPr>
                <w:rFonts w:ascii="Calibri" w:hAnsi="Calibri" w:cs="Calibri"/>
              </w:rPr>
              <w:t xml:space="preserve">Ability to work autonomously within defined parameters. </w:t>
            </w:r>
          </w:p>
          <w:p w:rsidR="00EE6C04" w:rsidRPr="00D674F5" w:rsidRDefault="00054F19" w:rsidP="00054F19">
            <w:pPr>
              <w:widowControl w:val="0"/>
              <w:numPr>
                <w:ilvl w:val="0"/>
                <w:numId w:val="28"/>
              </w:numPr>
              <w:autoSpaceDE w:val="0"/>
              <w:autoSpaceDN w:val="0"/>
              <w:adjustRightInd w:val="0"/>
              <w:spacing w:before="0" w:after="120"/>
              <w:jc w:val="both"/>
              <w:rPr>
                <w:rFonts w:ascii="Calibri" w:hAnsi="Calibri" w:cs="Calibri"/>
              </w:rPr>
            </w:pPr>
            <w:r>
              <w:rPr>
                <w:rFonts w:ascii="Calibri" w:hAnsi="Calibri" w:cs="Calibri"/>
              </w:rPr>
              <w:t>Ability to work within, promote and actively participate in the successful establishment of a new developing program to meet consumer and their families’ needs</w:t>
            </w:r>
          </w:p>
        </w:tc>
      </w:tr>
    </w:tbl>
    <w:p w:rsidR="00EE6C04" w:rsidRDefault="00EE6C04" w:rsidP="0047488F">
      <w:pPr>
        <w:pStyle w:val="Spacer"/>
      </w:pPr>
    </w:p>
    <w:p w:rsidR="00EE6C04" w:rsidRDefault="00EE6C04" w:rsidP="0047488F">
      <w:pPr>
        <w:pStyle w:val="Spacer"/>
      </w:pPr>
    </w:p>
    <w:tbl>
      <w:tblPr>
        <w:tblW w:w="1084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Look w:val="01E0" w:firstRow="1" w:lastRow="1" w:firstColumn="1" w:lastColumn="1" w:noHBand="0" w:noVBand="0"/>
      </w:tblPr>
      <w:tblGrid>
        <w:gridCol w:w="2835"/>
        <w:gridCol w:w="8011"/>
      </w:tblGrid>
      <w:tr w:rsidR="00EE6C04" w:rsidRPr="009534B9" w:rsidTr="00EE6C04">
        <w:tc>
          <w:tcPr>
            <w:tcW w:w="10846" w:type="dxa"/>
            <w:gridSpan w:val="2"/>
            <w:tcBorders>
              <w:right w:val="single" w:sz="4" w:space="0" w:color="C0C0C0"/>
            </w:tcBorders>
            <w:shd w:val="clear" w:color="auto" w:fill="3399FF"/>
          </w:tcPr>
          <w:p w:rsidR="00EE6C04" w:rsidRPr="009534B9" w:rsidRDefault="00EE6C04" w:rsidP="00931A3C">
            <w:pPr>
              <w:pStyle w:val="Tableheader"/>
              <w:jc w:val="center"/>
              <w:rPr>
                <w:rFonts w:ascii="Calibri" w:hAnsi="Calibri"/>
                <w:sz w:val="22"/>
                <w:szCs w:val="22"/>
              </w:rPr>
            </w:pPr>
            <w:r w:rsidRPr="00EE6C04">
              <w:rPr>
                <w:rFonts w:ascii="Calibri" w:hAnsi="Calibri"/>
                <w:color w:val="F2F2F2" w:themeColor="background1" w:themeShade="F2"/>
                <w:sz w:val="22"/>
                <w:szCs w:val="22"/>
              </w:rPr>
              <w:t xml:space="preserve">Qualifications </w:t>
            </w:r>
            <w:r w:rsidRPr="00EE6C04">
              <w:rPr>
                <w:rFonts w:ascii="Calibri" w:hAnsi="Calibri"/>
                <w:b w:val="0"/>
                <w:color w:val="F2F2F2" w:themeColor="background1" w:themeShade="F2"/>
                <w:sz w:val="16"/>
                <w:szCs w:val="16"/>
              </w:rPr>
              <w:t>[Post-Secondary/Vocational; Undergraduate or Postgraduate degree(s)]</w:t>
            </w:r>
          </w:p>
        </w:tc>
      </w:tr>
      <w:tr w:rsidR="00EE6C04" w:rsidRPr="009534B9" w:rsidTr="00931A3C">
        <w:tc>
          <w:tcPr>
            <w:tcW w:w="2835" w:type="dxa"/>
            <w:shd w:val="clear" w:color="auto" w:fill="D9D9D9"/>
          </w:tcPr>
          <w:p w:rsidR="00EE6C04" w:rsidRPr="009534B9" w:rsidRDefault="00EE6C04" w:rsidP="00931A3C">
            <w:pPr>
              <w:spacing w:before="60" w:after="60"/>
              <w:ind w:left="34"/>
              <w:jc w:val="both"/>
              <w:rPr>
                <w:rFonts w:ascii="Calibri" w:hAnsi="Calibri"/>
                <w:szCs w:val="22"/>
              </w:rPr>
            </w:pPr>
            <w:r>
              <w:rPr>
                <w:rFonts w:ascii="Calibri" w:hAnsi="Calibri"/>
                <w:szCs w:val="22"/>
              </w:rPr>
              <w:t>Essential</w:t>
            </w:r>
          </w:p>
        </w:tc>
        <w:tc>
          <w:tcPr>
            <w:tcW w:w="8011" w:type="dxa"/>
            <w:vAlign w:val="center"/>
          </w:tcPr>
          <w:p w:rsidR="00EE6C04" w:rsidRPr="009534B9" w:rsidRDefault="00C20A5A" w:rsidP="009317A1">
            <w:pPr>
              <w:spacing w:before="60" w:after="60"/>
              <w:rPr>
                <w:rFonts w:ascii="Calibri" w:hAnsi="Calibri"/>
                <w:szCs w:val="22"/>
              </w:rPr>
            </w:pPr>
            <w:r>
              <w:rPr>
                <w:rFonts w:ascii="Calibri" w:hAnsi="Calibri"/>
                <w:szCs w:val="22"/>
              </w:rPr>
              <w:t>Vocational or University qualifications in : Community Development, Community Services, Welfare Work, Occupational Therapy, Social Work or similar qualifications</w:t>
            </w:r>
          </w:p>
        </w:tc>
      </w:tr>
      <w:tr w:rsidR="00EE6C04" w:rsidRPr="009534B9" w:rsidTr="00931A3C">
        <w:tc>
          <w:tcPr>
            <w:tcW w:w="2835" w:type="dxa"/>
            <w:shd w:val="clear" w:color="auto" w:fill="D9D9D9"/>
          </w:tcPr>
          <w:p w:rsidR="00EE6C04" w:rsidRPr="009534B9" w:rsidRDefault="00EE6C04" w:rsidP="00931A3C">
            <w:pPr>
              <w:spacing w:before="60" w:after="60"/>
              <w:ind w:left="34"/>
              <w:jc w:val="both"/>
              <w:rPr>
                <w:rFonts w:ascii="Calibri" w:hAnsi="Calibri"/>
                <w:szCs w:val="22"/>
              </w:rPr>
            </w:pPr>
            <w:r>
              <w:rPr>
                <w:rFonts w:ascii="Calibri" w:hAnsi="Calibri"/>
                <w:szCs w:val="22"/>
              </w:rPr>
              <w:t>Preferred</w:t>
            </w:r>
          </w:p>
        </w:tc>
        <w:tc>
          <w:tcPr>
            <w:tcW w:w="8011" w:type="dxa"/>
            <w:vAlign w:val="center"/>
          </w:tcPr>
          <w:p w:rsidR="00EE6C04" w:rsidRPr="009534B9" w:rsidRDefault="00C20A5A" w:rsidP="009317A1">
            <w:pPr>
              <w:spacing w:before="60" w:after="60"/>
              <w:rPr>
                <w:rFonts w:ascii="Calibri" w:hAnsi="Calibri"/>
                <w:szCs w:val="22"/>
              </w:rPr>
            </w:pPr>
            <w:r>
              <w:rPr>
                <w:rFonts w:ascii="Calibri" w:hAnsi="Calibri"/>
                <w:szCs w:val="22"/>
              </w:rPr>
              <w:t>Knowledge of trauma informed and recovery models/frameworks</w:t>
            </w:r>
          </w:p>
        </w:tc>
      </w:tr>
      <w:tr w:rsidR="00EE6C04" w:rsidRPr="009534B9" w:rsidTr="00931A3C">
        <w:tc>
          <w:tcPr>
            <w:tcW w:w="2835" w:type="dxa"/>
            <w:shd w:val="clear" w:color="auto" w:fill="D9D9D9"/>
          </w:tcPr>
          <w:p w:rsidR="00EE6C04" w:rsidRPr="009534B9" w:rsidRDefault="00EE6C04" w:rsidP="00931A3C">
            <w:pPr>
              <w:spacing w:before="60" w:after="60"/>
              <w:ind w:left="34"/>
              <w:jc w:val="both"/>
              <w:rPr>
                <w:rFonts w:ascii="Calibri" w:hAnsi="Calibri"/>
                <w:szCs w:val="22"/>
              </w:rPr>
            </w:pPr>
            <w:r>
              <w:rPr>
                <w:rFonts w:ascii="Calibri" w:hAnsi="Calibri"/>
                <w:szCs w:val="22"/>
              </w:rPr>
              <w:t>Professional Membership(s)</w:t>
            </w:r>
          </w:p>
        </w:tc>
        <w:tc>
          <w:tcPr>
            <w:tcW w:w="8011" w:type="dxa"/>
            <w:vAlign w:val="center"/>
          </w:tcPr>
          <w:p w:rsidR="00EE6C04" w:rsidRPr="009534B9" w:rsidRDefault="00C20A5A" w:rsidP="00CA0CB1">
            <w:pPr>
              <w:spacing w:before="60" w:after="60"/>
              <w:rPr>
                <w:rFonts w:ascii="Calibri" w:hAnsi="Calibri"/>
                <w:szCs w:val="22"/>
              </w:rPr>
            </w:pPr>
            <w:r w:rsidRPr="0049080F">
              <w:rPr>
                <w:rFonts w:ascii="Calibri" w:hAnsi="Calibri"/>
                <w:szCs w:val="22"/>
              </w:rPr>
              <w:t>Australian Community Workers Association</w:t>
            </w:r>
            <w:r>
              <w:rPr>
                <w:rFonts w:ascii="Calibri" w:hAnsi="Calibri"/>
                <w:szCs w:val="22"/>
              </w:rPr>
              <w:t xml:space="preserve"> or equivalent</w:t>
            </w:r>
          </w:p>
        </w:tc>
      </w:tr>
      <w:tr w:rsidR="00EE6C04" w:rsidRPr="009534B9" w:rsidTr="00EE6C04">
        <w:tc>
          <w:tcPr>
            <w:tcW w:w="10846" w:type="dxa"/>
            <w:gridSpan w:val="2"/>
            <w:shd w:val="clear" w:color="auto" w:fill="3399FF"/>
          </w:tcPr>
          <w:p w:rsidR="00EE6C04" w:rsidRPr="0018513C" w:rsidRDefault="00EE6C04" w:rsidP="00931A3C">
            <w:pPr>
              <w:spacing w:before="60" w:after="60"/>
              <w:ind w:left="34"/>
              <w:jc w:val="center"/>
              <w:rPr>
                <w:rFonts w:ascii="Calibri" w:hAnsi="Calibri"/>
                <w:b/>
                <w:szCs w:val="22"/>
              </w:rPr>
            </w:pPr>
            <w:r w:rsidRPr="00EE6C04">
              <w:rPr>
                <w:rFonts w:ascii="Calibri" w:hAnsi="Calibri"/>
                <w:b/>
                <w:color w:val="F2F2F2" w:themeColor="background1" w:themeShade="F2"/>
                <w:szCs w:val="22"/>
              </w:rPr>
              <w:t xml:space="preserve">Experience </w:t>
            </w:r>
            <w:r w:rsidRPr="00EE6C04">
              <w:rPr>
                <w:rFonts w:ascii="Calibri" w:hAnsi="Calibri"/>
                <w:color w:val="F2F2F2" w:themeColor="background1" w:themeShade="F2"/>
                <w:sz w:val="16"/>
                <w:szCs w:val="16"/>
              </w:rPr>
              <w:t>[Industry sector, field of practice]</w:t>
            </w:r>
          </w:p>
        </w:tc>
      </w:tr>
      <w:tr w:rsidR="00EE6C04" w:rsidRPr="009534B9" w:rsidTr="00931A3C">
        <w:tc>
          <w:tcPr>
            <w:tcW w:w="2835" w:type="dxa"/>
            <w:shd w:val="clear" w:color="auto" w:fill="D9D9D9"/>
          </w:tcPr>
          <w:p w:rsidR="00EE6C04" w:rsidRPr="009534B9" w:rsidRDefault="00EE6C04" w:rsidP="00931A3C">
            <w:pPr>
              <w:spacing w:before="60" w:after="60"/>
              <w:ind w:left="34"/>
              <w:jc w:val="both"/>
              <w:rPr>
                <w:rFonts w:ascii="Calibri" w:hAnsi="Calibri"/>
                <w:szCs w:val="22"/>
              </w:rPr>
            </w:pPr>
            <w:r>
              <w:rPr>
                <w:rFonts w:ascii="Calibri" w:hAnsi="Calibri"/>
                <w:szCs w:val="22"/>
              </w:rPr>
              <w:t>Essential</w:t>
            </w:r>
          </w:p>
        </w:tc>
        <w:tc>
          <w:tcPr>
            <w:tcW w:w="8011" w:type="dxa"/>
            <w:vAlign w:val="center"/>
          </w:tcPr>
          <w:p w:rsidR="00EE6C04" w:rsidRPr="009F3407" w:rsidRDefault="00C20A5A" w:rsidP="009F3407">
            <w:pPr>
              <w:spacing w:before="60" w:after="60"/>
              <w:rPr>
                <w:rFonts w:ascii="Calibri" w:hAnsi="Calibri"/>
                <w:szCs w:val="22"/>
              </w:rPr>
            </w:pPr>
            <w:r>
              <w:rPr>
                <w:rFonts w:ascii="Calibri" w:hAnsi="Calibri"/>
                <w:szCs w:val="22"/>
              </w:rPr>
              <w:t>Knowledge and experience of working with consumers with complex needs.</w:t>
            </w:r>
          </w:p>
        </w:tc>
      </w:tr>
      <w:tr w:rsidR="00EE6C04" w:rsidRPr="009534B9" w:rsidTr="00931A3C">
        <w:tc>
          <w:tcPr>
            <w:tcW w:w="2835" w:type="dxa"/>
            <w:shd w:val="clear" w:color="auto" w:fill="D9D9D9"/>
          </w:tcPr>
          <w:p w:rsidR="00EE6C04" w:rsidRPr="009534B9" w:rsidRDefault="00EE6C04" w:rsidP="00931A3C">
            <w:pPr>
              <w:spacing w:before="60" w:after="60"/>
              <w:ind w:left="34"/>
              <w:jc w:val="both"/>
              <w:rPr>
                <w:rFonts w:ascii="Calibri" w:hAnsi="Calibri"/>
                <w:szCs w:val="22"/>
              </w:rPr>
            </w:pPr>
            <w:r>
              <w:rPr>
                <w:rFonts w:ascii="Calibri" w:hAnsi="Calibri"/>
                <w:szCs w:val="22"/>
              </w:rPr>
              <w:t>Preferred</w:t>
            </w:r>
          </w:p>
        </w:tc>
        <w:tc>
          <w:tcPr>
            <w:tcW w:w="8011" w:type="dxa"/>
            <w:vAlign w:val="center"/>
          </w:tcPr>
          <w:p w:rsidR="00EE6C04" w:rsidRPr="009534B9" w:rsidRDefault="00C20A5A" w:rsidP="009F3407">
            <w:pPr>
              <w:spacing w:before="60" w:after="60"/>
              <w:rPr>
                <w:rFonts w:ascii="Calibri" w:hAnsi="Calibri"/>
                <w:szCs w:val="22"/>
              </w:rPr>
            </w:pPr>
            <w:r>
              <w:rPr>
                <w:rFonts w:ascii="Calibri" w:hAnsi="Calibri"/>
                <w:szCs w:val="22"/>
              </w:rPr>
              <w:t>Experience in Mental Health, Homelessness, Alcohol and other Drugs or related fields.</w:t>
            </w:r>
          </w:p>
        </w:tc>
      </w:tr>
    </w:tbl>
    <w:p w:rsidR="00EE6C04" w:rsidRDefault="00EE6C04" w:rsidP="0047488F">
      <w:pPr>
        <w:pStyle w:val="Spacer"/>
      </w:pPr>
    </w:p>
    <w:p w:rsidR="00EE6C04" w:rsidRDefault="00EE6C04" w:rsidP="0047488F">
      <w:pPr>
        <w:pStyle w:val="Spacer"/>
      </w:pPr>
    </w:p>
    <w:tbl>
      <w:tblPr>
        <w:tblW w:w="107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40"/>
        <w:gridCol w:w="8440"/>
      </w:tblGrid>
      <w:tr w:rsidR="00EE6C04" w:rsidRPr="009534B9" w:rsidTr="00EE6C04">
        <w:tc>
          <w:tcPr>
            <w:tcW w:w="10780" w:type="dxa"/>
            <w:gridSpan w:val="2"/>
            <w:tcBorders>
              <w:top w:val="single" w:sz="4" w:space="0" w:color="808080"/>
              <w:left w:val="single" w:sz="4" w:space="0" w:color="808080"/>
              <w:bottom w:val="single" w:sz="4" w:space="0" w:color="808080"/>
              <w:right w:val="single" w:sz="4" w:space="0" w:color="C0C0C0"/>
            </w:tcBorders>
            <w:shd w:val="clear" w:color="auto" w:fill="3399FF"/>
            <w:vAlign w:val="center"/>
          </w:tcPr>
          <w:p w:rsidR="00EE6C04" w:rsidRPr="009534B9" w:rsidRDefault="00EE6C04" w:rsidP="00931A3C">
            <w:pPr>
              <w:pStyle w:val="Tableheader"/>
              <w:jc w:val="center"/>
              <w:rPr>
                <w:rFonts w:ascii="Calibri" w:hAnsi="Calibri"/>
                <w:sz w:val="22"/>
                <w:szCs w:val="22"/>
              </w:rPr>
            </w:pPr>
            <w:r w:rsidRPr="00EE6C04">
              <w:rPr>
                <w:rFonts w:ascii="Calibri" w:hAnsi="Calibri"/>
                <w:color w:val="F2F2F2" w:themeColor="background1" w:themeShade="F2"/>
                <w:sz w:val="22"/>
                <w:szCs w:val="22"/>
              </w:rPr>
              <w:t xml:space="preserve">Key selection criteria </w:t>
            </w:r>
            <w:r w:rsidR="00311B85">
              <w:rPr>
                <w:rFonts w:ascii="Calibri" w:hAnsi="Calibri"/>
                <w:color w:val="F2F2F2" w:themeColor="background1" w:themeShade="F2"/>
                <w:sz w:val="22"/>
                <w:szCs w:val="22"/>
              </w:rPr>
              <w:t>–</w:t>
            </w:r>
            <w:r w:rsidRPr="00EE6C04">
              <w:rPr>
                <w:rFonts w:ascii="Calibri" w:hAnsi="Calibri"/>
                <w:color w:val="F2F2F2" w:themeColor="background1" w:themeShade="F2"/>
                <w:sz w:val="22"/>
                <w:szCs w:val="22"/>
              </w:rPr>
              <w:t xml:space="preserve"> Essential</w:t>
            </w:r>
          </w:p>
        </w:tc>
      </w:tr>
      <w:tr w:rsidR="00EE6C04" w:rsidRPr="009534B9" w:rsidTr="00D674F5">
        <w:trPr>
          <w:trHeight w:val="1057"/>
        </w:trPr>
        <w:tc>
          <w:tcPr>
            <w:tcW w:w="2340" w:type="dxa"/>
            <w:tcBorders>
              <w:top w:val="single" w:sz="4" w:space="0" w:color="808080"/>
              <w:left w:val="single" w:sz="4" w:space="0" w:color="808080"/>
              <w:bottom w:val="single" w:sz="4" w:space="0" w:color="808080"/>
            </w:tcBorders>
            <w:shd w:val="clear" w:color="auto" w:fill="D9D9D9"/>
          </w:tcPr>
          <w:p w:rsidR="00EE6C04" w:rsidRPr="009534B9" w:rsidRDefault="00EE6C04" w:rsidP="00931A3C">
            <w:pPr>
              <w:pStyle w:val="Tableheadervertical"/>
              <w:spacing w:before="60"/>
              <w:rPr>
                <w:rFonts w:ascii="Calibri" w:hAnsi="Calibri"/>
                <w:sz w:val="22"/>
                <w:szCs w:val="22"/>
              </w:rPr>
            </w:pPr>
            <w:r w:rsidRPr="009534B9">
              <w:rPr>
                <w:rFonts w:ascii="Calibri" w:hAnsi="Calibri"/>
                <w:sz w:val="22"/>
                <w:szCs w:val="22"/>
              </w:rPr>
              <w:t>Knowledge and skills</w:t>
            </w:r>
          </w:p>
        </w:tc>
        <w:tc>
          <w:tcPr>
            <w:tcW w:w="8440" w:type="dxa"/>
            <w:tcBorders>
              <w:right w:val="single" w:sz="4" w:space="0" w:color="808080"/>
            </w:tcBorders>
            <w:vAlign w:val="center"/>
          </w:tcPr>
          <w:p w:rsidR="000376A8" w:rsidRDefault="000376A8" w:rsidP="000376A8">
            <w:pPr>
              <w:pStyle w:val="ListParagraph"/>
              <w:widowControl w:val="0"/>
              <w:numPr>
                <w:ilvl w:val="0"/>
                <w:numId w:val="28"/>
              </w:numPr>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0" w:after="120"/>
              <w:ind w:right="150"/>
              <w:jc w:val="both"/>
              <w:rPr>
                <w:rFonts w:asciiTheme="minorHAnsi" w:hAnsiTheme="minorHAnsi" w:cs="Arial"/>
                <w:szCs w:val="22"/>
              </w:rPr>
            </w:pPr>
            <w:r>
              <w:rPr>
                <w:rFonts w:asciiTheme="minorHAnsi" w:hAnsiTheme="minorHAnsi" w:cs="Arial"/>
                <w:szCs w:val="22"/>
              </w:rPr>
              <w:t>E</w:t>
            </w:r>
            <w:r w:rsidRPr="00215FC3">
              <w:rPr>
                <w:rFonts w:asciiTheme="minorHAnsi" w:hAnsiTheme="minorHAnsi" w:cs="Arial"/>
                <w:szCs w:val="22"/>
              </w:rPr>
              <w:t>motional intelligence and the ability to effectively</w:t>
            </w:r>
            <w:r>
              <w:rPr>
                <w:rFonts w:asciiTheme="minorHAnsi" w:hAnsiTheme="minorHAnsi" w:cs="Arial"/>
                <w:szCs w:val="22"/>
              </w:rPr>
              <w:t xml:space="preserve"> engage with</w:t>
            </w:r>
            <w:r w:rsidRPr="00215FC3">
              <w:rPr>
                <w:rFonts w:asciiTheme="minorHAnsi" w:hAnsiTheme="minorHAnsi" w:cs="Arial"/>
                <w:szCs w:val="22"/>
              </w:rPr>
              <w:t xml:space="preserve"> multidisciplinary teams, </w:t>
            </w:r>
            <w:r>
              <w:rPr>
                <w:rFonts w:asciiTheme="minorHAnsi" w:hAnsiTheme="minorHAnsi" w:cs="Arial"/>
                <w:szCs w:val="22"/>
              </w:rPr>
              <w:t>consumers</w:t>
            </w:r>
            <w:r w:rsidRPr="00215FC3">
              <w:rPr>
                <w:rFonts w:asciiTheme="minorHAnsi" w:hAnsiTheme="minorHAnsi" w:cs="Arial"/>
                <w:szCs w:val="22"/>
              </w:rPr>
              <w:t xml:space="preserve"> </w:t>
            </w:r>
            <w:r>
              <w:rPr>
                <w:rFonts w:asciiTheme="minorHAnsi" w:hAnsiTheme="minorHAnsi" w:cs="Arial"/>
                <w:szCs w:val="22"/>
              </w:rPr>
              <w:t xml:space="preserve">and their families, </w:t>
            </w:r>
            <w:r w:rsidRPr="00215FC3">
              <w:rPr>
                <w:rFonts w:asciiTheme="minorHAnsi" w:hAnsiTheme="minorHAnsi" w:cs="Arial"/>
                <w:szCs w:val="22"/>
              </w:rPr>
              <w:t>and other stakeholders</w:t>
            </w:r>
            <w:r>
              <w:rPr>
                <w:rFonts w:asciiTheme="minorHAnsi" w:hAnsiTheme="minorHAnsi" w:cs="Arial"/>
                <w:szCs w:val="22"/>
              </w:rPr>
              <w:t>.</w:t>
            </w:r>
          </w:p>
          <w:p w:rsidR="000376A8" w:rsidRDefault="000376A8" w:rsidP="000376A8">
            <w:pPr>
              <w:pStyle w:val="ListParagraph"/>
              <w:widowControl w:val="0"/>
              <w:numPr>
                <w:ilvl w:val="0"/>
                <w:numId w:val="28"/>
              </w:numPr>
              <w:spacing w:before="0" w:after="120"/>
              <w:ind w:right="150"/>
              <w:jc w:val="both"/>
              <w:rPr>
                <w:rFonts w:ascii="Calibri" w:hAnsi="Calibri"/>
                <w:szCs w:val="22"/>
              </w:rPr>
            </w:pPr>
            <w:r>
              <w:rPr>
                <w:rFonts w:ascii="Calibri" w:hAnsi="Calibri" w:cs="Calibri"/>
              </w:rPr>
              <w:t>Skills in the delivery of recovery orientated interventions and outcomes to complex clients</w:t>
            </w:r>
            <w:r>
              <w:rPr>
                <w:rFonts w:ascii="Calibri" w:hAnsi="Calibri"/>
                <w:szCs w:val="22"/>
              </w:rPr>
              <w:t xml:space="preserve"> </w:t>
            </w:r>
          </w:p>
          <w:p w:rsidR="000376A8" w:rsidRDefault="000376A8" w:rsidP="000376A8">
            <w:pPr>
              <w:pStyle w:val="ListParagraph"/>
              <w:widowControl w:val="0"/>
              <w:numPr>
                <w:ilvl w:val="0"/>
                <w:numId w:val="28"/>
              </w:numPr>
              <w:spacing w:before="0" w:after="120"/>
              <w:ind w:right="150"/>
              <w:jc w:val="both"/>
              <w:rPr>
                <w:rFonts w:ascii="Calibri" w:hAnsi="Calibri"/>
                <w:szCs w:val="22"/>
              </w:rPr>
            </w:pPr>
            <w:r>
              <w:rPr>
                <w:rFonts w:ascii="Calibri" w:hAnsi="Calibri"/>
                <w:szCs w:val="22"/>
              </w:rPr>
              <w:t>Demonstrated knowledge of relevant service systems, referral and access pathways.</w:t>
            </w:r>
          </w:p>
          <w:p w:rsidR="000376A8" w:rsidRPr="00FD4F2C" w:rsidRDefault="000376A8" w:rsidP="000376A8">
            <w:pPr>
              <w:pStyle w:val="ListParagraph"/>
              <w:widowControl w:val="0"/>
              <w:numPr>
                <w:ilvl w:val="0"/>
                <w:numId w:val="28"/>
              </w:numPr>
              <w:spacing w:before="0"/>
              <w:ind w:right="150"/>
              <w:contextualSpacing w:val="0"/>
              <w:jc w:val="both"/>
              <w:rPr>
                <w:rFonts w:asciiTheme="minorHAnsi" w:hAnsiTheme="minorHAnsi"/>
              </w:rPr>
            </w:pPr>
            <w:r>
              <w:rPr>
                <w:rFonts w:ascii="Calibri" w:hAnsi="Calibri"/>
                <w:szCs w:val="22"/>
              </w:rPr>
              <w:t>A</w:t>
            </w:r>
            <w:r w:rsidRPr="00FD4F2C">
              <w:rPr>
                <w:rFonts w:ascii="Calibri" w:hAnsi="Calibri"/>
                <w:szCs w:val="22"/>
              </w:rPr>
              <w:t>bility to engage service systems and community supports as integral components of recovery orientated outcomes.</w:t>
            </w:r>
          </w:p>
          <w:p w:rsidR="000376A8" w:rsidRPr="004349A7" w:rsidRDefault="000376A8" w:rsidP="000376A8">
            <w:pPr>
              <w:widowControl w:val="0"/>
              <w:numPr>
                <w:ilvl w:val="0"/>
                <w:numId w:val="28"/>
              </w:numPr>
              <w:spacing w:before="0"/>
              <w:ind w:right="150"/>
              <w:jc w:val="both"/>
              <w:rPr>
                <w:rFonts w:ascii="Calibri" w:hAnsi="Calibri"/>
                <w:szCs w:val="22"/>
              </w:rPr>
            </w:pPr>
            <w:r w:rsidRPr="00273ABE">
              <w:rPr>
                <w:rFonts w:ascii="Calibri" w:hAnsi="Calibri" w:cs="Arial"/>
                <w:bCs/>
                <w:szCs w:val="22"/>
              </w:rPr>
              <w:t>Understanding the Social Model of Health</w:t>
            </w:r>
            <w:r>
              <w:rPr>
                <w:rFonts w:ascii="Calibri" w:hAnsi="Calibri" w:cs="Arial"/>
                <w:bCs/>
                <w:szCs w:val="22"/>
              </w:rPr>
              <w:t>, Recovery Model and Trauma informed practice.</w:t>
            </w:r>
          </w:p>
          <w:p w:rsidR="000376A8" w:rsidRPr="00D07692" w:rsidRDefault="000376A8" w:rsidP="000376A8">
            <w:pPr>
              <w:pStyle w:val="ListParagraph"/>
              <w:numPr>
                <w:ilvl w:val="0"/>
                <w:numId w:val="28"/>
              </w:numPr>
              <w:spacing w:before="0"/>
              <w:contextualSpacing w:val="0"/>
              <w:rPr>
                <w:rFonts w:asciiTheme="minorHAnsi" w:hAnsiTheme="minorHAnsi"/>
              </w:rPr>
            </w:pPr>
            <w:r w:rsidRPr="00D07692">
              <w:rPr>
                <w:rFonts w:asciiTheme="minorHAnsi" w:hAnsiTheme="minorHAnsi"/>
              </w:rPr>
              <w:t>Demonstrated commitment to and participation in ensuring a productive, happy and inclusive work and team culture.</w:t>
            </w:r>
          </w:p>
          <w:p w:rsidR="000376A8" w:rsidRPr="00D05D86" w:rsidRDefault="000376A8" w:rsidP="000376A8">
            <w:pPr>
              <w:pStyle w:val="ListParagraph"/>
              <w:numPr>
                <w:ilvl w:val="0"/>
                <w:numId w:val="28"/>
              </w:numPr>
              <w:spacing w:before="0"/>
              <w:contextualSpacing w:val="0"/>
              <w:rPr>
                <w:rFonts w:asciiTheme="minorHAnsi" w:hAnsiTheme="minorHAnsi"/>
              </w:rPr>
            </w:pPr>
            <w:r w:rsidRPr="00D05D86">
              <w:rPr>
                <w:rFonts w:asciiTheme="minorHAnsi" w:hAnsiTheme="minorHAnsi"/>
              </w:rPr>
              <w:t xml:space="preserve">Ability to work autonomously, exercising sound professional judgement and seeking advice, supervision and consultation when appropriate. </w:t>
            </w:r>
          </w:p>
          <w:p w:rsidR="00EE6C04" w:rsidRPr="009534B9" w:rsidRDefault="000376A8" w:rsidP="000376A8">
            <w:pPr>
              <w:widowControl w:val="0"/>
              <w:numPr>
                <w:ilvl w:val="0"/>
                <w:numId w:val="28"/>
              </w:numPr>
              <w:spacing w:before="0" w:after="120"/>
              <w:ind w:right="150"/>
              <w:jc w:val="both"/>
              <w:rPr>
                <w:rFonts w:ascii="Calibri" w:hAnsi="Calibri"/>
                <w:szCs w:val="22"/>
              </w:rPr>
            </w:pPr>
            <w:r w:rsidRPr="00215FC3">
              <w:rPr>
                <w:rFonts w:asciiTheme="minorHAnsi" w:hAnsiTheme="minorHAnsi" w:cs="Arial"/>
                <w:szCs w:val="22"/>
              </w:rPr>
              <w:t>Excellent interpersonal and communication skills (including high level written skills)</w:t>
            </w:r>
            <w:r>
              <w:rPr>
                <w:rFonts w:asciiTheme="minorHAnsi" w:hAnsiTheme="minorHAnsi" w:cs="Arial"/>
                <w:szCs w:val="22"/>
              </w:rPr>
              <w:t>.</w:t>
            </w:r>
          </w:p>
        </w:tc>
      </w:tr>
      <w:tr w:rsidR="007B0225" w:rsidRPr="009534B9" w:rsidTr="00EE5ACB">
        <w:tc>
          <w:tcPr>
            <w:tcW w:w="10780" w:type="dxa"/>
            <w:gridSpan w:val="2"/>
            <w:tcBorders>
              <w:top w:val="single" w:sz="4" w:space="0" w:color="808080"/>
              <w:left w:val="single" w:sz="4" w:space="0" w:color="808080"/>
              <w:bottom w:val="single" w:sz="4" w:space="0" w:color="808080"/>
              <w:right w:val="single" w:sz="4" w:space="0" w:color="808080"/>
            </w:tcBorders>
            <w:shd w:val="clear" w:color="auto" w:fill="3399FF"/>
          </w:tcPr>
          <w:p w:rsidR="007B0225" w:rsidRPr="00EE5ACB" w:rsidRDefault="00EF03C1" w:rsidP="00736563">
            <w:pPr>
              <w:widowControl w:val="0"/>
              <w:spacing w:before="0" w:after="120"/>
              <w:ind w:right="150"/>
              <w:jc w:val="center"/>
              <w:rPr>
                <w:rFonts w:ascii="Calibri" w:hAnsi="Calibri" w:cs="Calibri"/>
                <w:b/>
              </w:rPr>
            </w:pPr>
            <w:r>
              <w:rPr>
                <w:rFonts w:ascii="Calibri" w:hAnsi="Calibri" w:cs="Arial"/>
                <w:b/>
                <w:color w:val="F2F2F2" w:themeColor="background1" w:themeShade="F2"/>
                <w:szCs w:val="22"/>
              </w:rPr>
              <w:t xml:space="preserve">Protecting babies, children and young people from child abuse and neglect is integral to the work at </w:t>
            </w:r>
            <w:r w:rsidR="00B677D7">
              <w:rPr>
                <w:rFonts w:ascii="Calibri" w:hAnsi="Calibri" w:cs="Arial"/>
                <w:b/>
                <w:color w:val="F2F2F2" w:themeColor="background1" w:themeShade="F2"/>
                <w:szCs w:val="22"/>
              </w:rPr>
              <w:t>STAR</w:t>
            </w:r>
          </w:p>
        </w:tc>
      </w:tr>
      <w:tr w:rsidR="007B0225" w:rsidRPr="009534B9" w:rsidTr="00931A3C">
        <w:tc>
          <w:tcPr>
            <w:tcW w:w="2340" w:type="dxa"/>
            <w:tcBorders>
              <w:top w:val="single" w:sz="4" w:space="0" w:color="808080"/>
              <w:left w:val="single" w:sz="4" w:space="0" w:color="808080"/>
              <w:bottom w:val="single" w:sz="4" w:space="0" w:color="808080"/>
            </w:tcBorders>
            <w:shd w:val="clear" w:color="auto" w:fill="D9D9D9"/>
          </w:tcPr>
          <w:p w:rsidR="007B0225" w:rsidRPr="009534B9" w:rsidRDefault="007B0225" w:rsidP="007B0225">
            <w:pPr>
              <w:pStyle w:val="Tableheadervertical"/>
              <w:spacing w:before="60"/>
              <w:rPr>
                <w:rFonts w:ascii="Calibri" w:hAnsi="Calibri"/>
                <w:sz w:val="22"/>
                <w:szCs w:val="22"/>
              </w:rPr>
            </w:pPr>
            <w:r>
              <w:rPr>
                <w:rFonts w:ascii="Calibri" w:hAnsi="Calibri"/>
                <w:sz w:val="22"/>
                <w:szCs w:val="22"/>
              </w:rPr>
              <w:lastRenderedPageBreak/>
              <w:t>Protecting Children Policy Information</w:t>
            </w:r>
          </w:p>
        </w:tc>
        <w:tc>
          <w:tcPr>
            <w:tcW w:w="8440" w:type="dxa"/>
            <w:tcBorders>
              <w:right w:val="single" w:sz="4" w:space="0" w:color="808080"/>
            </w:tcBorders>
            <w:vAlign w:val="center"/>
          </w:tcPr>
          <w:p w:rsidR="007B0225" w:rsidRPr="007B0225" w:rsidRDefault="00B677D7" w:rsidP="00666CBB">
            <w:pPr>
              <w:pStyle w:val="ListParagraph"/>
              <w:widowControl w:val="0"/>
              <w:numPr>
                <w:ilvl w:val="0"/>
                <w:numId w:val="34"/>
              </w:numPr>
              <w:spacing w:before="0" w:after="120"/>
              <w:ind w:right="150"/>
              <w:jc w:val="both"/>
              <w:rPr>
                <w:rFonts w:ascii="Calibri" w:hAnsi="Calibri" w:cs="Calibri"/>
              </w:rPr>
            </w:pPr>
            <w:r>
              <w:rPr>
                <w:rFonts w:asciiTheme="minorHAnsi" w:hAnsiTheme="minorHAnsi"/>
              </w:rPr>
              <w:t>S</w:t>
            </w:r>
            <w:r w:rsidR="00311B85">
              <w:rPr>
                <w:rFonts w:asciiTheme="minorHAnsi" w:hAnsiTheme="minorHAnsi"/>
              </w:rPr>
              <w:t>tar</w:t>
            </w:r>
            <w:r w:rsidR="00531DCB" w:rsidRPr="00FD1777">
              <w:rPr>
                <w:rFonts w:asciiTheme="minorHAnsi" w:hAnsiTheme="minorHAnsi"/>
              </w:rPr>
              <w:t xml:space="preserve"> </w:t>
            </w:r>
            <w:r w:rsidR="00666CBB">
              <w:rPr>
                <w:rFonts w:asciiTheme="minorHAnsi" w:hAnsiTheme="minorHAnsi"/>
              </w:rPr>
              <w:t xml:space="preserve">Health </w:t>
            </w:r>
            <w:r w:rsidR="00531DCB" w:rsidRPr="00FD1777">
              <w:rPr>
                <w:rFonts w:asciiTheme="minorHAnsi" w:hAnsiTheme="minorHAnsi"/>
              </w:rPr>
              <w:t xml:space="preserve">has zero tolerance of child abuse. </w:t>
            </w:r>
            <w:r w:rsidR="00531DCB" w:rsidRPr="00FD1777">
              <w:rPr>
                <w:rFonts w:asciiTheme="minorHAnsi" w:hAnsiTheme="minorHAnsi" w:cs="Calibri"/>
              </w:rPr>
              <w:t xml:space="preserve"> </w:t>
            </w:r>
            <w:r w:rsidR="007B0225" w:rsidRPr="007B0225">
              <w:rPr>
                <w:rFonts w:ascii="Calibri" w:hAnsi="Calibri" w:cs="Calibri"/>
              </w:rPr>
              <w:t>Protecting babies, children and young people from child abuse and neglect</w:t>
            </w:r>
            <w:r w:rsidR="00045445">
              <w:rPr>
                <w:rFonts w:ascii="Calibri" w:hAnsi="Calibri" w:cs="Calibri"/>
              </w:rPr>
              <w:t xml:space="preserve"> </w:t>
            </w:r>
            <w:r w:rsidR="007B0225" w:rsidRPr="007B0225">
              <w:rPr>
                <w:rFonts w:ascii="Calibri" w:hAnsi="Calibri" w:cs="Calibri"/>
              </w:rPr>
              <w:t xml:space="preserve">is integral to the provision of health services to this group and their families, and is a core responsibility for all </w:t>
            </w:r>
            <w:r w:rsidR="00666CBB">
              <w:rPr>
                <w:rFonts w:ascii="Calibri" w:hAnsi="Calibri" w:cs="Calibri"/>
              </w:rPr>
              <w:t>Star Health</w:t>
            </w:r>
            <w:r w:rsidR="00666CBB" w:rsidRPr="007B0225">
              <w:rPr>
                <w:rFonts w:ascii="Calibri" w:hAnsi="Calibri" w:cs="Calibri"/>
              </w:rPr>
              <w:t xml:space="preserve"> </w:t>
            </w:r>
            <w:r w:rsidR="007B0225" w:rsidRPr="007B0225">
              <w:rPr>
                <w:rFonts w:ascii="Calibri" w:hAnsi="Calibri" w:cs="Calibri"/>
              </w:rPr>
              <w:t>staff.</w:t>
            </w:r>
          </w:p>
        </w:tc>
      </w:tr>
      <w:tr w:rsidR="00EE6C04" w:rsidRPr="009534B9" w:rsidTr="00944F8E">
        <w:tc>
          <w:tcPr>
            <w:tcW w:w="10780" w:type="dxa"/>
            <w:gridSpan w:val="2"/>
            <w:tcBorders>
              <w:top w:val="single" w:sz="4" w:space="0" w:color="808080"/>
              <w:left w:val="single" w:sz="4" w:space="0" w:color="808080"/>
              <w:bottom w:val="single" w:sz="4" w:space="0" w:color="808080"/>
              <w:right w:val="single" w:sz="4" w:space="0" w:color="808080"/>
            </w:tcBorders>
            <w:shd w:val="clear" w:color="auto" w:fill="3399FF"/>
          </w:tcPr>
          <w:p w:rsidR="00EE6C04" w:rsidRPr="009534B9" w:rsidRDefault="00EF03C1" w:rsidP="00931A3C">
            <w:pPr>
              <w:tabs>
                <w:tab w:val="left" w:pos="6439"/>
              </w:tabs>
              <w:spacing w:before="60" w:after="60"/>
              <w:jc w:val="center"/>
              <w:rPr>
                <w:rFonts w:ascii="Calibri" w:hAnsi="Calibri" w:cs="Arial"/>
                <w:b/>
                <w:szCs w:val="22"/>
              </w:rPr>
            </w:pPr>
            <w:r w:rsidRPr="00EE5ACB">
              <w:rPr>
                <w:rFonts w:ascii="Calibri" w:hAnsi="Calibri" w:cs="Calibri"/>
                <w:b/>
                <w:color w:val="FFFFFF" w:themeColor="background1"/>
              </w:rPr>
              <w:t xml:space="preserve"> Organisational Responsibilities</w:t>
            </w:r>
          </w:p>
        </w:tc>
      </w:tr>
      <w:tr w:rsidR="00EE6C04" w:rsidRPr="009534B9" w:rsidTr="00931A3C">
        <w:tc>
          <w:tcPr>
            <w:tcW w:w="2340" w:type="dxa"/>
            <w:tcBorders>
              <w:top w:val="single" w:sz="4" w:space="0" w:color="808080"/>
              <w:left w:val="single" w:sz="4" w:space="0" w:color="808080"/>
              <w:bottom w:val="single" w:sz="4" w:space="0" w:color="808080"/>
            </w:tcBorders>
            <w:shd w:val="clear" w:color="auto" w:fill="D9D9D9"/>
          </w:tcPr>
          <w:p w:rsidR="00EE6C04" w:rsidRPr="009534B9" w:rsidRDefault="00EE6C04" w:rsidP="00931A3C">
            <w:pPr>
              <w:pStyle w:val="Tableheadervertical"/>
              <w:spacing w:before="60"/>
              <w:rPr>
                <w:rFonts w:ascii="Calibri" w:hAnsi="Calibri"/>
                <w:sz w:val="22"/>
                <w:szCs w:val="22"/>
              </w:rPr>
            </w:pPr>
            <w:r w:rsidRPr="009534B9">
              <w:rPr>
                <w:rFonts w:ascii="Calibri" w:hAnsi="Calibri"/>
                <w:sz w:val="22"/>
                <w:szCs w:val="22"/>
              </w:rPr>
              <w:t>Personal qualities</w:t>
            </w:r>
          </w:p>
        </w:tc>
        <w:tc>
          <w:tcPr>
            <w:tcW w:w="8440" w:type="dxa"/>
            <w:tcBorders>
              <w:bottom w:val="single" w:sz="4" w:space="0" w:color="808080"/>
              <w:right w:val="single" w:sz="4" w:space="0" w:color="808080"/>
            </w:tcBorders>
            <w:vAlign w:val="center"/>
          </w:tcPr>
          <w:p w:rsidR="00EE6C04" w:rsidRPr="009534B9" w:rsidRDefault="00EE6C04" w:rsidP="00EE6C04">
            <w:pPr>
              <w:numPr>
                <w:ilvl w:val="0"/>
                <w:numId w:val="28"/>
              </w:numPr>
              <w:tabs>
                <w:tab w:val="clear" w:pos="722"/>
                <w:tab w:val="num" w:pos="332"/>
                <w:tab w:val="left" w:pos="6439"/>
              </w:tabs>
              <w:spacing w:before="60" w:after="60"/>
              <w:ind w:left="329" w:hanging="329"/>
              <w:rPr>
                <w:rFonts w:ascii="Calibri" w:hAnsi="Calibri" w:cs="Arial"/>
                <w:szCs w:val="22"/>
              </w:rPr>
            </w:pPr>
            <w:r w:rsidRPr="009534B9">
              <w:rPr>
                <w:rFonts w:ascii="Calibri" w:hAnsi="Calibri" w:cs="Arial"/>
                <w:b/>
                <w:szCs w:val="22"/>
              </w:rPr>
              <w:t>Resilience</w:t>
            </w:r>
            <w:r w:rsidRPr="009534B9">
              <w:rPr>
                <w:rFonts w:ascii="Calibri" w:hAnsi="Calibri" w:cs="Arial"/>
                <w:szCs w:val="22"/>
              </w:rPr>
              <w:t xml:space="preserve"> - Demonstrates perseverance in achieving objectives and copes effectively with setbacks and problems.</w:t>
            </w:r>
          </w:p>
          <w:p w:rsidR="00EE6C04" w:rsidRPr="009534B9" w:rsidRDefault="00EE6C04" w:rsidP="00EE6C04">
            <w:pPr>
              <w:numPr>
                <w:ilvl w:val="0"/>
                <w:numId w:val="28"/>
              </w:numPr>
              <w:tabs>
                <w:tab w:val="clear" w:pos="722"/>
                <w:tab w:val="num" w:pos="332"/>
                <w:tab w:val="left" w:pos="6439"/>
              </w:tabs>
              <w:spacing w:before="60" w:after="60"/>
              <w:ind w:left="329" w:hanging="329"/>
              <w:rPr>
                <w:rFonts w:ascii="Calibri" w:hAnsi="Calibri" w:cs="Arial"/>
                <w:szCs w:val="22"/>
              </w:rPr>
            </w:pPr>
            <w:r w:rsidRPr="009534B9">
              <w:rPr>
                <w:rFonts w:ascii="Calibri" w:hAnsi="Calibri" w:cs="Arial"/>
                <w:b/>
                <w:szCs w:val="22"/>
              </w:rPr>
              <w:t>Initiative &amp; Accountability</w:t>
            </w:r>
            <w:r w:rsidRPr="009534B9">
              <w:rPr>
                <w:rFonts w:ascii="Calibri" w:hAnsi="Calibri" w:cs="Arial"/>
                <w:szCs w:val="22"/>
              </w:rPr>
              <w:t xml:space="preserve"> - Takes responsibility for actions and proactively implements work plan and addresses issues.</w:t>
            </w:r>
          </w:p>
          <w:p w:rsidR="00EE6C04" w:rsidRPr="003D05D9" w:rsidRDefault="00EE6C04" w:rsidP="00EE6C04">
            <w:pPr>
              <w:numPr>
                <w:ilvl w:val="0"/>
                <w:numId w:val="28"/>
              </w:numPr>
              <w:tabs>
                <w:tab w:val="clear" w:pos="722"/>
                <w:tab w:val="num" w:pos="332"/>
                <w:tab w:val="left" w:pos="6439"/>
              </w:tabs>
              <w:spacing w:before="60" w:after="60"/>
              <w:ind w:left="329" w:hanging="329"/>
              <w:rPr>
                <w:rFonts w:ascii="Calibri" w:hAnsi="Calibri"/>
                <w:szCs w:val="22"/>
              </w:rPr>
            </w:pPr>
            <w:r w:rsidRPr="009534B9">
              <w:rPr>
                <w:rFonts w:ascii="Calibri" w:hAnsi="Calibri" w:cs="Arial"/>
                <w:b/>
                <w:szCs w:val="22"/>
              </w:rPr>
              <w:t>Empathy and Cultural Awareness</w:t>
            </w:r>
            <w:r w:rsidRPr="009534B9">
              <w:rPr>
                <w:rFonts w:ascii="Calibri" w:hAnsi="Calibri" w:cs="Arial"/>
                <w:szCs w:val="22"/>
              </w:rPr>
              <w:t xml:space="preserve"> - Demonstrates an interest in and an appreciation of a range of different cultures and actively seeks to understand and effectively address the issues and views of others.</w:t>
            </w:r>
          </w:p>
          <w:p w:rsidR="003D05D9" w:rsidRPr="003D05D9" w:rsidRDefault="003D05D9" w:rsidP="003D05D9">
            <w:pPr>
              <w:widowControl w:val="0"/>
              <w:numPr>
                <w:ilvl w:val="0"/>
                <w:numId w:val="37"/>
              </w:numPr>
              <w:tabs>
                <w:tab w:val="left" w:pos="360"/>
              </w:tabs>
              <w:spacing w:before="0" w:after="80"/>
              <w:jc w:val="both"/>
              <w:rPr>
                <w:rFonts w:asciiTheme="minorHAnsi" w:hAnsiTheme="minorHAnsi" w:cs="Arial"/>
                <w:color w:val="000000"/>
                <w:szCs w:val="22"/>
              </w:rPr>
            </w:pPr>
            <w:r>
              <w:rPr>
                <w:rFonts w:ascii="Calibri" w:hAnsi="Calibri" w:cs="Arial"/>
                <w:b/>
                <w:szCs w:val="22"/>
              </w:rPr>
              <w:t>Continuous Quality Improvement</w:t>
            </w:r>
            <w:r w:rsidRPr="009534B9">
              <w:rPr>
                <w:rFonts w:ascii="Calibri" w:hAnsi="Calibri" w:cs="Arial"/>
                <w:szCs w:val="22"/>
              </w:rPr>
              <w:t xml:space="preserve"> - </w:t>
            </w:r>
            <w:r w:rsidRPr="003D05D9">
              <w:rPr>
                <w:rFonts w:asciiTheme="minorHAnsi" w:hAnsiTheme="minorHAnsi" w:cs="Arial"/>
                <w:color w:val="000000"/>
                <w:szCs w:val="22"/>
              </w:rPr>
              <w:t>Identify continuous quality improvement opportunities and act upon when/where relevant</w:t>
            </w:r>
          </w:p>
          <w:p w:rsidR="003D05D9" w:rsidRPr="009534B9" w:rsidRDefault="003D05D9" w:rsidP="003D05D9">
            <w:pPr>
              <w:tabs>
                <w:tab w:val="left" w:pos="6439"/>
              </w:tabs>
              <w:spacing w:before="60" w:after="60"/>
              <w:ind w:left="329"/>
              <w:rPr>
                <w:rFonts w:ascii="Calibri" w:hAnsi="Calibri"/>
                <w:szCs w:val="22"/>
              </w:rPr>
            </w:pPr>
          </w:p>
        </w:tc>
      </w:tr>
      <w:tr w:rsidR="00EE6C04" w:rsidRPr="009534B9" w:rsidTr="00931A3C">
        <w:tc>
          <w:tcPr>
            <w:tcW w:w="2340" w:type="dxa"/>
            <w:tcBorders>
              <w:top w:val="single" w:sz="4" w:space="0" w:color="808080"/>
              <w:left w:val="single" w:sz="4" w:space="0" w:color="808080"/>
              <w:bottom w:val="single" w:sz="4" w:space="0" w:color="808080"/>
              <w:right w:val="single" w:sz="4" w:space="0" w:color="C0C0C0"/>
            </w:tcBorders>
            <w:shd w:val="clear" w:color="auto" w:fill="D9D9D9"/>
          </w:tcPr>
          <w:p w:rsidR="00EE6C04" w:rsidRPr="009534B9" w:rsidRDefault="00EE6C04" w:rsidP="00931A3C">
            <w:pPr>
              <w:pStyle w:val="Tableheadervertical"/>
              <w:spacing w:before="60"/>
              <w:rPr>
                <w:rFonts w:ascii="Calibri" w:hAnsi="Calibri"/>
                <w:sz w:val="22"/>
                <w:szCs w:val="22"/>
              </w:rPr>
            </w:pPr>
            <w:r>
              <w:rPr>
                <w:rFonts w:ascii="Calibri" w:hAnsi="Calibri"/>
                <w:sz w:val="22"/>
                <w:szCs w:val="22"/>
              </w:rPr>
              <w:t>Other Licence(s)</w:t>
            </w:r>
          </w:p>
        </w:tc>
        <w:tc>
          <w:tcPr>
            <w:tcW w:w="8440" w:type="dxa"/>
            <w:tcBorders>
              <w:top w:val="single" w:sz="4" w:space="0" w:color="C0C0C0"/>
              <w:left w:val="single" w:sz="4" w:space="0" w:color="C0C0C0"/>
              <w:bottom w:val="single" w:sz="4" w:space="0" w:color="808080"/>
              <w:right w:val="single" w:sz="4" w:space="0" w:color="808080"/>
            </w:tcBorders>
            <w:vAlign w:val="center"/>
          </w:tcPr>
          <w:p w:rsidR="00EE6C04" w:rsidRPr="00215139" w:rsidRDefault="00EE6C04" w:rsidP="00215139">
            <w:pPr>
              <w:pStyle w:val="ListParagraph"/>
              <w:numPr>
                <w:ilvl w:val="0"/>
                <w:numId w:val="34"/>
              </w:numPr>
              <w:tabs>
                <w:tab w:val="left" w:pos="6439"/>
              </w:tabs>
              <w:spacing w:before="60" w:after="60"/>
              <w:ind w:left="104" w:hanging="720"/>
              <w:rPr>
                <w:rFonts w:ascii="Calibri" w:hAnsi="Calibri" w:cs="Arial"/>
                <w:szCs w:val="22"/>
              </w:rPr>
            </w:pPr>
            <w:r w:rsidRPr="00215139">
              <w:rPr>
                <w:rFonts w:ascii="Calibri" w:hAnsi="Calibri" w:cs="Arial"/>
                <w:szCs w:val="22"/>
              </w:rPr>
              <w:t>Unrestricted Victorian Driver Licence (or equivalent)</w:t>
            </w:r>
          </w:p>
        </w:tc>
      </w:tr>
    </w:tbl>
    <w:p w:rsidR="00EE6C04" w:rsidRDefault="00EE6C04" w:rsidP="0047488F">
      <w:pPr>
        <w:pStyle w:val="Spacer"/>
      </w:pPr>
    </w:p>
    <w:tbl>
      <w:tblPr>
        <w:tblW w:w="1078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Look w:val="01E0" w:firstRow="1" w:lastRow="1" w:firstColumn="1" w:lastColumn="1" w:noHBand="0" w:noVBand="0"/>
      </w:tblPr>
      <w:tblGrid>
        <w:gridCol w:w="10780"/>
      </w:tblGrid>
      <w:tr w:rsidR="00EE6C04" w:rsidRPr="009534B9" w:rsidTr="00EE6C04">
        <w:tc>
          <w:tcPr>
            <w:tcW w:w="10780" w:type="dxa"/>
            <w:tcBorders>
              <w:right w:val="single" w:sz="4" w:space="0" w:color="C0C0C0"/>
            </w:tcBorders>
            <w:shd w:val="clear" w:color="auto" w:fill="3399FF"/>
            <w:vAlign w:val="center"/>
          </w:tcPr>
          <w:p w:rsidR="00EE6C04" w:rsidRPr="009534B9" w:rsidRDefault="00EE6C04" w:rsidP="00931A3C">
            <w:pPr>
              <w:pStyle w:val="Tableheader"/>
              <w:rPr>
                <w:rFonts w:ascii="Calibri" w:hAnsi="Calibri"/>
                <w:sz w:val="22"/>
                <w:szCs w:val="22"/>
              </w:rPr>
            </w:pPr>
            <w:r w:rsidRPr="00EE6C04">
              <w:rPr>
                <w:rFonts w:ascii="Calibri" w:hAnsi="Calibri"/>
                <w:color w:val="F2F2F2" w:themeColor="background1" w:themeShade="F2"/>
                <w:sz w:val="22"/>
                <w:szCs w:val="22"/>
              </w:rPr>
              <w:t>Important</w:t>
            </w:r>
            <w:r w:rsidRPr="009534B9">
              <w:rPr>
                <w:rFonts w:ascii="Calibri" w:hAnsi="Calibri"/>
                <w:sz w:val="22"/>
                <w:szCs w:val="22"/>
              </w:rPr>
              <w:t xml:space="preserve"> </w:t>
            </w:r>
            <w:r w:rsidRPr="00EE6C04">
              <w:rPr>
                <w:rFonts w:ascii="Calibri" w:hAnsi="Calibri"/>
                <w:color w:val="F2F2F2" w:themeColor="background1" w:themeShade="F2"/>
                <w:sz w:val="22"/>
                <w:szCs w:val="22"/>
              </w:rPr>
              <w:t>information</w:t>
            </w:r>
          </w:p>
        </w:tc>
      </w:tr>
      <w:tr w:rsidR="00EE6C04" w:rsidRPr="009534B9" w:rsidTr="00931A3C">
        <w:tc>
          <w:tcPr>
            <w:tcW w:w="10780" w:type="dxa"/>
            <w:vAlign w:val="center"/>
          </w:tcPr>
          <w:p w:rsidR="00EE6C04" w:rsidRDefault="00311B85" w:rsidP="00E2207A">
            <w:pPr>
              <w:pStyle w:val="Tabletext"/>
              <w:numPr>
                <w:ilvl w:val="0"/>
                <w:numId w:val="29"/>
              </w:numPr>
              <w:spacing w:before="120" w:after="0"/>
              <w:rPr>
                <w:rFonts w:ascii="Calibri" w:hAnsi="Calibri"/>
                <w:sz w:val="22"/>
                <w:szCs w:val="22"/>
              </w:rPr>
            </w:pPr>
            <w:r>
              <w:rPr>
                <w:rFonts w:ascii="Calibri" w:hAnsi="Calibri"/>
                <w:bCs/>
                <w:sz w:val="22"/>
                <w:szCs w:val="22"/>
              </w:rPr>
              <w:t xml:space="preserve">Star </w:t>
            </w:r>
            <w:r w:rsidR="00666CBB">
              <w:rPr>
                <w:rFonts w:ascii="Calibri" w:hAnsi="Calibri"/>
                <w:bCs/>
                <w:sz w:val="22"/>
                <w:szCs w:val="22"/>
              </w:rPr>
              <w:t xml:space="preserve">Health </w:t>
            </w:r>
            <w:r w:rsidR="00EE6C04" w:rsidRPr="009534B9">
              <w:rPr>
                <w:rFonts w:ascii="Calibri" w:hAnsi="Calibri"/>
                <w:bCs/>
                <w:sz w:val="22"/>
                <w:szCs w:val="22"/>
              </w:rPr>
              <w:t>is committed to providing and maintaining a working environment which is safe and without risk to the health of its employees.</w:t>
            </w:r>
            <w:r w:rsidR="00EE6C04" w:rsidRPr="009534B9">
              <w:rPr>
                <w:rFonts w:ascii="Calibri" w:hAnsi="Calibri"/>
                <w:sz w:val="22"/>
                <w:szCs w:val="22"/>
              </w:rPr>
              <w:t xml:space="preserve"> </w:t>
            </w:r>
            <w:r w:rsidR="00EE6C04">
              <w:rPr>
                <w:rFonts w:ascii="Calibri" w:hAnsi="Calibri"/>
                <w:sz w:val="22"/>
                <w:szCs w:val="22"/>
              </w:rPr>
              <w:t xml:space="preserve"> </w:t>
            </w:r>
            <w:r w:rsidR="00EE6C04" w:rsidRPr="009534B9">
              <w:rPr>
                <w:rFonts w:ascii="Calibri" w:hAnsi="Calibri"/>
                <w:sz w:val="22"/>
                <w:szCs w:val="22"/>
              </w:rPr>
              <w:t>The organisation is a smoke-free workplace.</w:t>
            </w:r>
          </w:p>
          <w:p w:rsidR="008664A2" w:rsidRPr="004E48CF" w:rsidRDefault="008664A2" w:rsidP="00E2207A">
            <w:pPr>
              <w:pStyle w:val="Tabletext"/>
              <w:numPr>
                <w:ilvl w:val="0"/>
                <w:numId w:val="29"/>
              </w:numPr>
              <w:spacing w:before="120"/>
              <w:rPr>
                <w:rFonts w:ascii="Calibri" w:hAnsi="Calibri"/>
                <w:sz w:val="22"/>
                <w:szCs w:val="22"/>
              </w:rPr>
            </w:pPr>
            <w:r w:rsidRPr="004E48CF">
              <w:rPr>
                <w:rFonts w:ascii="Calibri" w:hAnsi="Calibri"/>
                <w:sz w:val="22"/>
                <w:szCs w:val="22"/>
              </w:rPr>
              <w:t xml:space="preserve">Your Letter of Offer may state you will be based at a particular </w:t>
            </w:r>
            <w:r w:rsidR="00666CBB">
              <w:rPr>
                <w:rFonts w:ascii="Calibri" w:hAnsi="Calibri"/>
                <w:sz w:val="22"/>
                <w:szCs w:val="22"/>
              </w:rPr>
              <w:t>Star Health</w:t>
            </w:r>
            <w:r w:rsidR="00666CBB" w:rsidRPr="004E48CF">
              <w:rPr>
                <w:rFonts w:ascii="Calibri" w:hAnsi="Calibri"/>
                <w:sz w:val="22"/>
                <w:szCs w:val="22"/>
              </w:rPr>
              <w:t xml:space="preserve"> </w:t>
            </w:r>
            <w:proofErr w:type="gramStart"/>
            <w:r w:rsidRPr="004E48CF">
              <w:rPr>
                <w:rFonts w:ascii="Calibri" w:hAnsi="Calibri"/>
                <w:sz w:val="22"/>
                <w:szCs w:val="22"/>
              </w:rPr>
              <w:t>site,</w:t>
            </w:r>
            <w:proofErr w:type="gramEnd"/>
            <w:r w:rsidRPr="004E48CF">
              <w:rPr>
                <w:rFonts w:ascii="Calibri" w:hAnsi="Calibri"/>
                <w:sz w:val="22"/>
                <w:szCs w:val="22"/>
              </w:rPr>
              <w:t xml:space="preserve"> however it is expected that you will be required to work at different locations in the greater metropolitan area of Melbourne</w:t>
            </w:r>
          </w:p>
          <w:p w:rsidR="00E02B32" w:rsidRDefault="00E02B32" w:rsidP="00E2207A">
            <w:pPr>
              <w:pStyle w:val="Tabletext"/>
              <w:numPr>
                <w:ilvl w:val="0"/>
                <w:numId w:val="29"/>
              </w:numPr>
              <w:rPr>
                <w:rFonts w:ascii="Calibri" w:hAnsi="Calibri"/>
                <w:sz w:val="22"/>
                <w:szCs w:val="22"/>
              </w:rPr>
            </w:pPr>
            <w:r>
              <w:rPr>
                <w:rFonts w:ascii="Calibri" w:hAnsi="Calibri"/>
                <w:sz w:val="22"/>
                <w:szCs w:val="22"/>
              </w:rPr>
              <w:t>Offers of employment are contingent upon:</w:t>
            </w:r>
          </w:p>
          <w:p w:rsidR="00E02B32" w:rsidRDefault="00E02B32" w:rsidP="00E2207A">
            <w:pPr>
              <w:pStyle w:val="Tabletext"/>
              <w:numPr>
                <w:ilvl w:val="1"/>
                <w:numId w:val="29"/>
              </w:numPr>
              <w:rPr>
                <w:rFonts w:ascii="Calibri" w:hAnsi="Calibri"/>
                <w:sz w:val="22"/>
                <w:szCs w:val="22"/>
              </w:rPr>
            </w:pPr>
            <w:r>
              <w:rPr>
                <w:rFonts w:ascii="Calibri" w:hAnsi="Calibri"/>
                <w:sz w:val="22"/>
                <w:szCs w:val="22"/>
              </w:rPr>
              <w:t xml:space="preserve">A successful </w:t>
            </w:r>
            <w:r w:rsidR="00EE6C04" w:rsidRPr="009534B9">
              <w:rPr>
                <w:rFonts w:ascii="Calibri" w:hAnsi="Calibri"/>
                <w:sz w:val="22"/>
                <w:szCs w:val="22"/>
              </w:rPr>
              <w:t>reference check</w:t>
            </w:r>
            <w:r>
              <w:rPr>
                <w:rFonts w:ascii="Calibri" w:hAnsi="Calibri"/>
                <w:sz w:val="22"/>
                <w:szCs w:val="22"/>
              </w:rPr>
              <w:t xml:space="preserve"> (all positions); </w:t>
            </w:r>
          </w:p>
          <w:p w:rsidR="00E02B32" w:rsidRDefault="00E02B32" w:rsidP="00E2207A">
            <w:pPr>
              <w:pStyle w:val="Tabletext"/>
              <w:numPr>
                <w:ilvl w:val="1"/>
                <w:numId w:val="29"/>
              </w:numPr>
              <w:rPr>
                <w:rFonts w:ascii="Calibri" w:hAnsi="Calibri"/>
                <w:sz w:val="22"/>
                <w:szCs w:val="22"/>
              </w:rPr>
            </w:pPr>
            <w:r>
              <w:rPr>
                <w:rFonts w:ascii="Calibri" w:hAnsi="Calibri"/>
                <w:sz w:val="22"/>
                <w:szCs w:val="22"/>
              </w:rPr>
              <w:t xml:space="preserve">Non-adverse </w:t>
            </w:r>
            <w:r w:rsidR="00EE6C04">
              <w:rPr>
                <w:rFonts w:ascii="Calibri" w:hAnsi="Calibri"/>
                <w:sz w:val="22"/>
                <w:szCs w:val="22"/>
              </w:rPr>
              <w:t>C</w:t>
            </w:r>
            <w:r w:rsidR="00EE6C04" w:rsidRPr="009534B9">
              <w:rPr>
                <w:rFonts w:ascii="Calibri" w:hAnsi="Calibri"/>
                <w:sz w:val="22"/>
                <w:szCs w:val="22"/>
              </w:rPr>
              <w:t xml:space="preserve">riminal </w:t>
            </w:r>
            <w:r w:rsidR="00EE6C04">
              <w:rPr>
                <w:rFonts w:ascii="Calibri" w:hAnsi="Calibri"/>
                <w:sz w:val="22"/>
                <w:szCs w:val="22"/>
              </w:rPr>
              <w:t>R</w:t>
            </w:r>
            <w:r w:rsidR="00EE6C04" w:rsidRPr="009534B9">
              <w:rPr>
                <w:rFonts w:ascii="Calibri" w:hAnsi="Calibri"/>
                <w:sz w:val="22"/>
                <w:szCs w:val="22"/>
              </w:rPr>
              <w:t>ecord check</w:t>
            </w:r>
            <w:r>
              <w:rPr>
                <w:rFonts w:ascii="Calibri" w:hAnsi="Calibri"/>
                <w:sz w:val="22"/>
                <w:szCs w:val="22"/>
              </w:rPr>
              <w:t xml:space="preserve"> (all positions);</w:t>
            </w:r>
            <w:r w:rsidR="00EE6C04" w:rsidRPr="009534B9">
              <w:rPr>
                <w:rFonts w:ascii="Calibri" w:hAnsi="Calibri"/>
                <w:sz w:val="22"/>
                <w:szCs w:val="22"/>
              </w:rPr>
              <w:t xml:space="preserve"> </w:t>
            </w:r>
          </w:p>
          <w:p w:rsidR="00E02B32" w:rsidRDefault="00E02B32" w:rsidP="00E2207A">
            <w:pPr>
              <w:pStyle w:val="Tabletext"/>
              <w:numPr>
                <w:ilvl w:val="1"/>
                <w:numId w:val="29"/>
              </w:numPr>
              <w:rPr>
                <w:rFonts w:ascii="Calibri" w:hAnsi="Calibri"/>
                <w:sz w:val="22"/>
                <w:szCs w:val="22"/>
              </w:rPr>
            </w:pPr>
            <w:r>
              <w:rPr>
                <w:rFonts w:ascii="Calibri" w:hAnsi="Calibri"/>
                <w:sz w:val="22"/>
                <w:szCs w:val="22"/>
              </w:rPr>
              <w:t>Fitness for Work m</w:t>
            </w:r>
            <w:r w:rsidR="00EE6C04" w:rsidRPr="009534B9">
              <w:rPr>
                <w:rFonts w:ascii="Calibri" w:hAnsi="Calibri"/>
                <w:sz w:val="22"/>
                <w:szCs w:val="22"/>
              </w:rPr>
              <w:t xml:space="preserve">edical </w:t>
            </w:r>
            <w:r>
              <w:rPr>
                <w:rFonts w:ascii="Calibri" w:hAnsi="Calibri"/>
                <w:sz w:val="22"/>
                <w:szCs w:val="22"/>
              </w:rPr>
              <w:t xml:space="preserve">examination (specific positions); </w:t>
            </w:r>
          </w:p>
          <w:p w:rsidR="00EE6C04" w:rsidRDefault="00E02B32" w:rsidP="00E2207A">
            <w:pPr>
              <w:pStyle w:val="Tabletext"/>
              <w:numPr>
                <w:ilvl w:val="1"/>
                <w:numId w:val="29"/>
              </w:numPr>
              <w:rPr>
                <w:rFonts w:ascii="Calibri" w:hAnsi="Calibri"/>
                <w:sz w:val="22"/>
                <w:szCs w:val="22"/>
              </w:rPr>
            </w:pPr>
            <w:r>
              <w:rPr>
                <w:rFonts w:ascii="Calibri" w:hAnsi="Calibri"/>
                <w:sz w:val="22"/>
                <w:szCs w:val="22"/>
              </w:rPr>
              <w:t xml:space="preserve">Holding and maintaining a valid ‘Working with Children </w:t>
            </w:r>
            <w:r w:rsidR="003A3F2E">
              <w:rPr>
                <w:rFonts w:ascii="Calibri" w:hAnsi="Calibri"/>
                <w:sz w:val="22"/>
                <w:szCs w:val="22"/>
              </w:rPr>
              <w:t xml:space="preserve">Check’ </w:t>
            </w:r>
            <w:r w:rsidR="00FD4416">
              <w:rPr>
                <w:rFonts w:ascii="Calibri" w:hAnsi="Calibri"/>
                <w:sz w:val="22"/>
                <w:szCs w:val="22"/>
              </w:rPr>
              <w:t>(all positions)</w:t>
            </w:r>
          </w:p>
          <w:p w:rsidR="0059557C" w:rsidRPr="00D831D1" w:rsidRDefault="0059557C" w:rsidP="0059557C">
            <w:pPr>
              <w:pStyle w:val="Tabletext"/>
              <w:numPr>
                <w:ilvl w:val="1"/>
                <w:numId w:val="29"/>
              </w:numPr>
              <w:rPr>
                <w:rFonts w:ascii="Calibri" w:hAnsi="Calibri"/>
                <w:sz w:val="22"/>
                <w:szCs w:val="22"/>
              </w:rPr>
            </w:pPr>
            <w:r w:rsidRPr="00D831D1">
              <w:rPr>
                <w:rFonts w:ascii="Calibri" w:hAnsi="Calibri"/>
                <w:sz w:val="22"/>
                <w:szCs w:val="22"/>
              </w:rPr>
              <w:t xml:space="preserve">Undertake a </w:t>
            </w:r>
            <w:r w:rsidR="00FA50D6">
              <w:rPr>
                <w:rFonts w:ascii="Calibri" w:hAnsi="Calibri"/>
                <w:sz w:val="22"/>
                <w:szCs w:val="22"/>
              </w:rPr>
              <w:t>DHH</w:t>
            </w:r>
            <w:r w:rsidR="00D831D1" w:rsidRPr="00D831D1">
              <w:rPr>
                <w:rFonts w:ascii="Calibri" w:hAnsi="Calibri"/>
                <w:sz w:val="22"/>
                <w:szCs w:val="22"/>
              </w:rPr>
              <w:t xml:space="preserve">S </w:t>
            </w:r>
            <w:r w:rsidRPr="00D831D1">
              <w:rPr>
                <w:rFonts w:ascii="Calibri" w:hAnsi="Calibri"/>
                <w:sz w:val="22"/>
                <w:szCs w:val="22"/>
              </w:rPr>
              <w:t>Disability Exclusion</w:t>
            </w:r>
            <w:r w:rsidR="00D831D1" w:rsidRPr="00D831D1">
              <w:rPr>
                <w:rFonts w:ascii="Calibri" w:hAnsi="Calibri"/>
                <w:sz w:val="22"/>
                <w:szCs w:val="22"/>
              </w:rPr>
              <w:t xml:space="preserve"> Worker</w:t>
            </w:r>
            <w:r w:rsidRPr="00D831D1">
              <w:rPr>
                <w:rFonts w:ascii="Calibri" w:hAnsi="Calibri"/>
                <w:sz w:val="22"/>
                <w:szCs w:val="22"/>
              </w:rPr>
              <w:t xml:space="preserve"> Check (specific positions)</w:t>
            </w:r>
          </w:p>
          <w:p w:rsidR="00C93F1B" w:rsidRDefault="00B677D7" w:rsidP="00557C34">
            <w:pPr>
              <w:pStyle w:val="Tabletext"/>
              <w:spacing w:after="0"/>
              <w:jc w:val="both"/>
              <w:rPr>
                <w:rFonts w:ascii="Calibri" w:hAnsi="Calibri"/>
                <w:b/>
                <w:i/>
              </w:rPr>
            </w:pPr>
            <w:r>
              <w:rPr>
                <w:rFonts w:ascii="Calibri" w:hAnsi="Calibri"/>
                <w:b/>
                <w:i/>
              </w:rPr>
              <w:t>S</w:t>
            </w:r>
            <w:r w:rsidR="00311B85">
              <w:rPr>
                <w:rFonts w:ascii="Calibri" w:hAnsi="Calibri"/>
                <w:b/>
                <w:i/>
              </w:rPr>
              <w:t>tar</w:t>
            </w:r>
            <w:r w:rsidR="001D4B22" w:rsidRPr="00D674F5">
              <w:rPr>
                <w:rFonts w:ascii="Calibri" w:hAnsi="Calibri"/>
                <w:b/>
                <w:i/>
              </w:rPr>
              <w:t xml:space="preserve"> </w:t>
            </w:r>
            <w:r w:rsidR="00666CBB">
              <w:rPr>
                <w:rFonts w:ascii="Calibri" w:hAnsi="Calibri"/>
                <w:b/>
                <w:i/>
              </w:rPr>
              <w:t xml:space="preserve">Health </w:t>
            </w:r>
            <w:r w:rsidR="001D4B22" w:rsidRPr="00D674F5">
              <w:rPr>
                <w:rFonts w:ascii="Calibri" w:hAnsi="Calibri"/>
                <w:b/>
                <w:i/>
              </w:rPr>
              <w:t xml:space="preserve">is an equal opportunity employer and encourages </w:t>
            </w:r>
            <w:r w:rsidR="002C337C">
              <w:rPr>
                <w:rFonts w:ascii="Calibri" w:hAnsi="Calibri"/>
                <w:b/>
                <w:i/>
              </w:rPr>
              <w:t xml:space="preserve">people with disabilities and </w:t>
            </w:r>
            <w:r w:rsidR="001D4B22" w:rsidRPr="00D674F5">
              <w:rPr>
                <w:rFonts w:ascii="Calibri" w:hAnsi="Calibri"/>
                <w:b/>
                <w:i/>
              </w:rPr>
              <w:t xml:space="preserve">individuals of diverse backgrounds including those from the Aboriginal and Torres Strait Islander, Culturally and Linguistically Diverse and </w:t>
            </w:r>
            <w:r w:rsidR="008E4BC3" w:rsidRPr="00D674F5">
              <w:rPr>
                <w:rFonts w:ascii="Calibri" w:hAnsi="Calibri"/>
                <w:b/>
                <w:i/>
              </w:rPr>
              <w:t>LGBTI</w:t>
            </w:r>
            <w:r w:rsidR="001D4B22" w:rsidRPr="00D674F5">
              <w:rPr>
                <w:rFonts w:ascii="Calibri" w:hAnsi="Calibri"/>
                <w:b/>
                <w:i/>
              </w:rPr>
              <w:t>+ community to apply.</w:t>
            </w:r>
          </w:p>
          <w:p w:rsidR="00557C34" w:rsidRPr="00E43EE4" w:rsidRDefault="00E43EE4" w:rsidP="00E43EE4">
            <w:pPr>
              <w:pStyle w:val="Tabletext"/>
              <w:spacing w:after="0"/>
              <w:jc w:val="both"/>
              <w:rPr>
                <w:rFonts w:ascii="Calibri" w:hAnsi="Calibri"/>
              </w:rPr>
            </w:pPr>
            <w:r w:rsidRPr="00E43EE4">
              <w:rPr>
                <w:rFonts w:ascii="Calibri" w:hAnsi="Calibri"/>
                <w:i/>
              </w:rPr>
              <w:t>Some roles may require candidates to undertake psychometric testing prior to appointment.</w:t>
            </w:r>
          </w:p>
        </w:tc>
      </w:tr>
      <w:tr w:rsidR="00EE6C04" w:rsidRPr="009534B9" w:rsidTr="00EE6C04">
        <w:tc>
          <w:tcPr>
            <w:tcW w:w="10780" w:type="dxa"/>
            <w:shd w:val="clear" w:color="auto" w:fill="3399FF"/>
            <w:vAlign w:val="center"/>
          </w:tcPr>
          <w:p w:rsidR="00EE6C04" w:rsidRPr="008529FD" w:rsidRDefault="00EE6C04" w:rsidP="00931A3C">
            <w:pPr>
              <w:pStyle w:val="Tabletext"/>
              <w:rPr>
                <w:rFonts w:ascii="Calibri" w:hAnsi="Calibri"/>
                <w:b/>
                <w:bCs/>
                <w:sz w:val="22"/>
                <w:szCs w:val="22"/>
              </w:rPr>
            </w:pPr>
            <w:r w:rsidRPr="00EE6C04">
              <w:rPr>
                <w:rFonts w:ascii="Calibri" w:hAnsi="Calibri"/>
                <w:b/>
                <w:color w:val="F2F2F2" w:themeColor="background1" w:themeShade="F2"/>
                <w:sz w:val="22"/>
                <w:szCs w:val="22"/>
              </w:rPr>
              <w:t>Salary</w:t>
            </w:r>
            <w:r w:rsidRPr="008529FD">
              <w:rPr>
                <w:rFonts w:ascii="Calibri" w:hAnsi="Calibri"/>
                <w:b/>
                <w:sz w:val="22"/>
                <w:szCs w:val="22"/>
              </w:rPr>
              <w:t xml:space="preserve"> </w:t>
            </w:r>
            <w:r w:rsidRPr="00EE6C04">
              <w:rPr>
                <w:rFonts w:ascii="Calibri" w:hAnsi="Calibri"/>
                <w:b/>
                <w:color w:val="F2F2F2" w:themeColor="background1" w:themeShade="F2"/>
                <w:sz w:val="22"/>
                <w:szCs w:val="22"/>
              </w:rPr>
              <w:t>Packaging</w:t>
            </w:r>
            <w:r w:rsidRPr="008529FD">
              <w:rPr>
                <w:rFonts w:ascii="Calibri" w:hAnsi="Calibri"/>
                <w:b/>
                <w:sz w:val="22"/>
                <w:szCs w:val="22"/>
              </w:rPr>
              <w:t xml:space="preserve"> </w:t>
            </w:r>
            <w:r w:rsidRPr="00EE6C04">
              <w:rPr>
                <w:rFonts w:ascii="Calibri" w:hAnsi="Calibri"/>
                <w:b/>
                <w:color w:val="F2F2F2" w:themeColor="background1" w:themeShade="F2"/>
                <w:sz w:val="22"/>
                <w:szCs w:val="22"/>
              </w:rPr>
              <w:t>Information</w:t>
            </w:r>
          </w:p>
        </w:tc>
      </w:tr>
      <w:tr w:rsidR="00EE6C04" w:rsidRPr="009534B9" w:rsidTr="00931A3C">
        <w:tc>
          <w:tcPr>
            <w:tcW w:w="10780" w:type="dxa"/>
            <w:vAlign w:val="center"/>
          </w:tcPr>
          <w:p w:rsidR="00EE6C04" w:rsidRPr="008529FD" w:rsidRDefault="005C5F30" w:rsidP="00E02B32">
            <w:pPr>
              <w:pStyle w:val="Tabletext"/>
              <w:numPr>
                <w:ilvl w:val="0"/>
                <w:numId w:val="33"/>
              </w:numPr>
              <w:spacing w:before="0"/>
              <w:rPr>
                <w:rFonts w:ascii="Calibri" w:hAnsi="Calibri"/>
                <w:sz w:val="22"/>
                <w:szCs w:val="22"/>
              </w:rPr>
            </w:pPr>
            <w:r>
              <w:rPr>
                <w:rFonts w:ascii="Calibri" w:hAnsi="Calibri"/>
                <w:sz w:val="22"/>
                <w:szCs w:val="22"/>
              </w:rPr>
              <w:t>S</w:t>
            </w:r>
            <w:r w:rsidR="00311B85">
              <w:rPr>
                <w:rFonts w:ascii="Calibri" w:hAnsi="Calibri"/>
                <w:sz w:val="22"/>
                <w:szCs w:val="22"/>
              </w:rPr>
              <w:t>tar</w:t>
            </w:r>
            <w:r w:rsidR="00EE6C04" w:rsidRPr="008529FD">
              <w:rPr>
                <w:rFonts w:ascii="Calibri" w:hAnsi="Calibri"/>
                <w:sz w:val="22"/>
                <w:szCs w:val="22"/>
              </w:rPr>
              <w:t xml:space="preserve"> </w:t>
            </w:r>
            <w:r w:rsidR="00873A79">
              <w:rPr>
                <w:rFonts w:ascii="Calibri" w:hAnsi="Calibri"/>
                <w:sz w:val="22"/>
                <w:szCs w:val="22"/>
              </w:rPr>
              <w:t xml:space="preserve">Health </w:t>
            </w:r>
            <w:r w:rsidR="00EE6C04" w:rsidRPr="008529FD">
              <w:rPr>
                <w:rFonts w:ascii="Calibri" w:hAnsi="Calibri"/>
                <w:sz w:val="22"/>
                <w:szCs w:val="22"/>
              </w:rPr>
              <w:t xml:space="preserve">currently </w:t>
            </w:r>
            <w:r w:rsidR="00873A79">
              <w:rPr>
                <w:rFonts w:ascii="Calibri" w:hAnsi="Calibri"/>
                <w:sz w:val="22"/>
                <w:szCs w:val="22"/>
              </w:rPr>
              <w:t xml:space="preserve">has </w:t>
            </w:r>
            <w:r w:rsidR="00EE6C04" w:rsidRPr="008529FD">
              <w:rPr>
                <w:rFonts w:ascii="Calibri" w:hAnsi="Calibri"/>
                <w:sz w:val="22"/>
                <w:szCs w:val="22"/>
              </w:rPr>
              <w:t>two types of Salary Packaging:</w:t>
            </w:r>
          </w:p>
          <w:p w:rsidR="00EE6C04" w:rsidRPr="008529FD" w:rsidRDefault="00EE6C04" w:rsidP="00D674F5">
            <w:pPr>
              <w:pStyle w:val="Tabletext"/>
              <w:numPr>
                <w:ilvl w:val="1"/>
                <w:numId w:val="33"/>
              </w:numPr>
              <w:spacing w:before="0"/>
              <w:rPr>
                <w:rFonts w:ascii="Calibri" w:hAnsi="Calibri"/>
                <w:sz w:val="22"/>
                <w:szCs w:val="22"/>
              </w:rPr>
            </w:pPr>
            <w:r w:rsidRPr="008529FD">
              <w:rPr>
                <w:rFonts w:ascii="Calibri" w:hAnsi="Calibri"/>
                <w:sz w:val="22"/>
                <w:szCs w:val="22"/>
              </w:rPr>
              <w:t>General salary packaging of $15,900 per FBT year</w:t>
            </w:r>
          </w:p>
          <w:p w:rsidR="00EE6C04" w:rsidRPr="008529FD" w:rsidRDefault="00EE6C04" w:rsidP="00EE6C04">
            <w:pPr>
              <w:pStyle w:val="Tabletext"/>
              <w:numPr>
                <w:ilvl w:val="1"/>
                <w:numId w:val="30"/>
              </w:numPr>
              <w:spacing w:before="0"/>
              <w:rPr>
                <w:rFonts w:ascii="Calibri" w:hAnsi="Calibri"/>
                <w:sz w:val="22"/>
                <w:szCs w:val="22"/>
              </w:rPr>
            </w:pPr>
            <w:r w:rsidRPr="008529FD">
              <w:rPr>
                <w:rFonts w:ascii="Calibri" w:hAnsi="Calibri"/>
                <w:sz w:val="22"/>
                <w:szCs w:val="22"/>
              </w:rPr>
              <w:t>Meal Entertainment/Facility leasing of $2</w:t>
            </w:r>
            <w:r w:rsidR="00E02B32">
              <w:rPr>
                <w:rFonts w:ascii="Calibri" w:hAnsi="Calibri"/>
                <w:sz w:val="22"/>
                <w:szCs w:val="22"/>
              </w:rPr>
              <w:t>,</w:t>
            </w:r>
            <w:r w:rsidRPr="008529FD">
              <w:rPr>
                <w:rFonts w:ascii="Calibri" w:hAnsi="Calibri"/>
                <w:sz w:val="22"/>
                <w:szCs w:val="22"/>
              </w:rPr>
              <w:t>550 per FBT year</w:t>
            </w:r>
          </w:p>
          <w:p w:rsidR="00EE6C04" w:rsidRPr="008529FD" w:rsidRDefault="00EE6C04" w:rsidP="00167D34">
            <w:pPr>
              <w:pStyle w:val="Tabletext"/>
              <w:spacing w:before="0" w:after="0"/>
              <w:rPr>
                <w:rFonts w:ascii="Calibri" w:hAnsi="Calibri"/>
                <w:i/>
                <w:sz w:val="16"/>
                <w:szCs w:val="16"/>
              </w:rPr>
            </w:pPr>
            <w:r w:rsidRPr="008529FD">
              <w:rPr>
                <w:rFonts w:ascii="Calibri" w:hAnsi="Calibri"/>
                <w:i/>
                <w:sz w:val="22"/>
                <w:szCs w:val="22"/>
              </w:rPr>
              <w:t>Salary Packaging is optional and may have considerable tax benefits depending upon personal circumstances.</w:t>
            </w:r>
          </w:p>
        </w:tc>
      </w:tr>
    </w:tbl>
    <w:p w:rsidR="00EE6C04" w:rsidRDefault="00EE6C04" w:rsidP="0047488F">
      <w:pPr>
        <w:pStyle w:val="Spacer"/>
      </w:pPr>
    </w:p>
    <w:p w:rsidR="0028233C" w:rsidRDefault="0028233C" w:rsidP="0047488F">
      <w:pPr>
        <w:pStyle w:val="Spacer"/>
      </w:pPr>
    </w:p>
    <w:p w:rsidR="0028233C" w:rsidRDefault="0028233C" w:rsidP="0047488F">
      <w:pPr>
        <w:pStyle w:val="Spacer"/>
      </w:pPr>
    </w:p>
    <w:p w:rsidR="0028233C" w:rsidRDefault="0028233C" w:rsidP="0047488F">
      <w:pPr>
        <w:pStyle w:val="Spacer"/>
      </w:pPr>
    </w:p>
    <w:p w:rsidR="00EE6C04" w:rsidRDefault="00EE6C04" w:rsidP="00EE6C04">
      <w:pPr>
        <w:pStyle w:val="Spacer"/>
        <w:rPr>
          <w:rFonts w:ascii="Calibri" w:hAnsi="Calibri"/>
          <w:b/>
          <w:sz w:val="22"/>
          <w:szCs w:val="22"/>
        </w:rPr>
      </w:pPr>
      <w:r>
        <w:rPr>
          <w:rFonts w:ascii="Calibri" w:hAnsi="Calibri"/>
          <w:b/>
          <w:sz w:val="22"/>
          <w:szCs w:val="22"/>
        </w:rPr>
        <w:t>AUTHORISATION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462"/>
        <w:gridCol w:w="3957"/>
      </w:tblGrid>
      <w:tr w:rsidR="00EE6C04" w:rsidRPr="00761BBB" w:rsidTr="007B5F90">
        <w:tc>
          <w:tcPr>
            <w:tcW w:w="3462" w:type="dxa"/>
            <w:vMerge w:val="restart"/>
            <w:shd w:val="clear" w:color="auto" w:fill="auto"/>
          </w:tcPr>
          <w:p w:rsidR="00EE6C04" w:rsidRPr="00761BBB" w:rsidRDefault="00EE6C04" w:rsidP="00931A3C">
            <w:pPr>
              <w:pStyle w:val="Spacer"/>
              <w:rPr>
                <w:rFonts w:ascii="Calibri" w:hAnsi="Calibri"/>
                <w:b/>
                <w:sz w:val="22"/>
                <w:szCs w:val="22"/>
              </w:rPr>
            </w:pPr>
            <w:r w:rsidRPr="00761BBB">
              <w:rPr>
                <w:rFonts w:ascii="Calibri" w:hAnsi="Calibri"/>
                <w:b/>
                <w:sz w:val="22"/>
                <w:szCs w:val="22"/>
              </w:rPr>
              <w:t>Person who completed and authorises this Position Description</w:t>
            </w:r>
          </w:p>
        </w:tc>
        <w:tc>
          <w:tcPr>
            <w:tcW w:w="3462" w:type="dxa"/>
            <w:shd w:val="clear" w:color="auto" w:fill="auto"/>
          </w:tcPr>
          <w:p w:rsidR="00EE6C04" w:rsidRPr="00761BBB" w:rsidRDefault="00EE6C04" w:rsidP="00931A3C">
            <w:pPr>
              <w:pStyle w:val="Spacer"/>
              <w:rPr>
                <w:rFonts w:ascii="Calibri" w:hAnsi="Calibri"/>
                <w:b/>
                <w:sz w:val="22"/>
                <w:szCs w:val="22"/>
              </w:rPr>
            </w:pPr>
            <w:r w:rsidRPr="00761BBB">
              <w:rPr>
                <w:rFonts w:ascii="Calibri" w:hAnsi="Calibri"/>
                <w:b/>
                <w:sz w:val="22"/>
                <w:szCs w:val="22"/>
              </w:rPr>
              <w:t>Position Title:</w:t>
            </w:r>
          </w:p>
        </w:tc>
        <w:tc>
          <w:tcPr>
            <w:tcW w:w="3957" w:type="dxa"/>
            <w:shd w:val="clear" w:color="auto" w:fill="auto"/>
          </w:tcPr>
          <w:p w:rsidR="00EE6C04" w:rsidRPr="00761BBB" w:rsidRDefault="002205DA" w:rsidP="00931A3C">
            <w:pPr>
              <w:pStyle w:val="Spacer"/>
              <w:rPr>
                <w:rFonts w:ascii="Calibri" w:hAnsi="Calibri"/>
                <w:b/>
                <w:sz w:val="22"/>
                <w:szCs w:val="22"/>
              </w:rPr>
            </w:pPr>
            <w:r>
              <w:rPr>
                <w:rFonts w:ascii="Calibri" w:hAnsi="Calibri"/>
                <w:b/>
                <w:sz w:val="22"/>
                <w:szCs w:val="22"/>
              </w:rPr>
              <w:t>Larissa Seymour - PM</w:t>
            </w:r>
          </w:p>
        </w:tc>
      </w:tr>
      <w:tr w:rsidR="00EE6C04" w:rsidRPr="00761BBB" w:rsidTr="007B5F90">
        <w:tc>
          <w:tcPr>
            <w:tcW w:w="3462" w:type="dxa"/>
            <w:vMerge/>
            <w:shd w:val="clear" w:color="auto" w:fill="auto"/>
          </w:tcPr>
          <w:p w:rsidR="00EE6C04" w:rsidRPr="00761BBB" w:rsidRDefault="00EE6C04" w:rsidP="00931A3C">
            <w:pPr>
              <w:pStyle w:val="Spacer"/>
              <w:rPr>
                <w:rFonts w:ascii="Calibri" w:hAnsi="Calibri"/>
                <w:b/>
                <w:sz w:val="22"/>
                <w:szCs w:val="22"/>
              </w:rPr>
            </w:pPr>
          </w:p>
        </w:tc>
        <w:tc>
          <w:tcPr>
            <w:tcW w:w="3462" w:type="dxa"/>
            <w:shd w:val="clear" w:color="auto" w:fill="auto"/>
          </w:tcPr>
          <w:p w:rsidR="00EE6C04" w:rsidRPr="00761BBB" w:rsidRDefault="00EE6C04" w:rsidP="00931A3C">
            <w:pPr>
              <w:pStyle w:val="Spacer"/>
              <w:rPr>
                <w:rFonts w:ascii="Calibri" w:hAnsi="Calibri"/>
                <w:b/>
                <w:sz w:val="22"/>
                <w:szCs w:val="22"/>
              </w:rPr>
            </w:pPr>
            <w:r w:rsidRPr="00761BBB">
              <w:rPr>
                <w:rFonts w:ascii="Calibri" w:hAnsi="Calibri"/>
                <w:b/>
                <w:sz w:val="22"/>
                <w:szCs w:val="22"/>
              </w:rPr>
              <w:t>Program / Division:</w:t>
            </w:r>
          </w:p>
        </w:tc>
        <w:tc>
          <w:tcPr>
            <w:tcW w:w="3957" w:type="dxa"/>
            <w:shd w:val="clear" w:color="auto" w:fill="auto"/>
          </w:tcPr>
          <w:p w:rsidR="00EE6C04" w:rsidRPr="00761BBB" w:rsidRDefault="002205DA" w:rsidP="00931A3C">
            <w:pPr>
              <w:pStyle w:val="Spacer"/>
              <w:rPr>
                <w:rFonts w:ascii="Calibri" w:hAnsi="Calibri"/>
                <w:b/>
                <w:sz w:val="22"/>
                <w:szCs w:val="22"/>
              </w:rPr>
            </w:pPr>
            <w:r>
              <w:rPr>
                <w:rFonts w:ascii="Calibri" w:hAnsi="Calibri"/>
                <w:b/>
                <w:sz w:val="22"/>
                <w:szCs w:val="22"/>
              </w:rPr>
              <w:t>Mental Health</w:t>
            </w:r>
          </w:p>
        </w:tc>
      </w:tr>
    </w:tbl>
    <w:p w:rsidR="00EE6C04" w:rsidRDefault="00EE6C04" w:rsidP="00D674F5">
      <w:pPr>
        <w:pStyle w:val="Spacer"/>
      </w:pPr>
    </w:p>
    <w:sectPr w:rsidR="00EE6C04" w:rsidSect="00EE6C04">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97" w:right="1134" w:bottom="1134" w:left="602" w:header="284"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11C" w:rsidRDefault="00FF611C">
      <w:r>
        <w:separator/>
      </w:r>
    </w:p>
  </w:endnote>
  <w:endnote w:type="continuationSeparator" w:id="0">
    <w:p w:rsidR="00FF611C" w:rsidRDefault="00FF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94" w:rsidRDefault="006779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81" w:type="dxa"/>
      <w:tblLook w:val="04A0" w:firstRow="1" w:lastRow="0" w:firstColumn="1" w:lastColumn="0" w:noHBand="0" w:noVBand="1"/>
    </w:tblPr>
    <w:tblGrid>
      <w:gridCol w:w="5193"/>
      <w:gridCol w:w="5688"/>
    </w:tblGrid>
    <w:tr w:rsidR="009D60A0" w:rsidRPr="009D60A0" w:rsidTr="007B5F90">
      <w:tc>
        <w:tcPr>
          <w:tcW w:w="10881" w:type="dxa"/>
          <w:gridSpan w:val="2"/>
        </w:tcPr>
        <w:p w:rsidR="009D60A0" w:rsidRPr="009D60A0" w:rsidRDefault="009D60A0" w:rsidP="00A836CC">
          <w:pPr>
            <w:pStyle w:val="Footer"/>
            <w:rPr>
              <w:rStyle w:val="PageNumber"/>
              <w:rFonts w:asciiTheme="minorHAnsi" w:hAnsiTheme="minorHAnsi"/>
              <w:szCs w:val="16"/>
            </w:rPr>
          </w:pPr>
          <w:r w:rsidRPr="009D60A0">
            <w:rPr>
              <w:rFonts w:asciiTheme="minorHAnsi" w:hAnsiTheme="minorHAnsi"/>
              <w:szCs w:val="16"/>
            </w:rPr>
            <w:fldChar w:fldCharType="begin"/>
          </w:r>
          <w:r w:rsidRPr="009D60A0">
            <w:rPr>
              <w:rFonts w:asciiTheme="minorHAnsi" w:hAnsiTheme="minorHAnsi"/>
              <w:szCs w:val="16"/>
            </w:rPr>
            <w:instrText xml:space="preserve"> FILENAME  \p  \* MERGEFORMAT </w:instrText>
          </w:r>
          <w:r w:rsidRPr="009D60A0">
            <w:rPr>
              <w:rFonts w:asciiTheme="minorHAnsi" w:hAnsiTheme="minorHAnsi"/>
              <w:szCs w:val="16"/>
            </w:rPr>
            <w:fldChar w:fldCharType="separate"/>
          </w:r>
          <w:r w:rsidR="00677994">
            <w:rPr>
              <w:rFonts w:asciiTheme="minorHAnsi" w:hAnsiTheme="minorHAnsi"/>
              <w:noProof/>
              <w:szCs w:val="16"/>
            </w:rPr>
            <w:t>G:\HR\Position Description &amp; PD Library\Mental Health\Welfare Worker THP VAC0452 CD-11-7-18.docx</w:t>
          </w:r>
          <w:r w:rsidRPr="009D60A0">
            <w:rPr>
              <w:rFonts w:asciiTheme="minorHAnsi" w:hAnsiTheme="minorHAnsi"/>
              <w:szCs w:val="16"/>
            </w:rPr>
            <w:fldChar w:fldCharType="end"/>
          </w:r>
          <w:r w:rsidRPr="009D60A0">
            <w:rPr>
              <w:rFonts w:asciiTheme="minorHAnsi" w:hAnsiTheme="minorHAnsi"/>
              <w:szCs w:val="16"/>
            </w:rPr>
            <w:tab/>
          </w:r>
        </w:p>
      </w:tc>
    </w:tr>
    <w:tr w:rsidR="009D60A0" w:rsidRPr="009D60A0" w:rsidTr="007B5F90">
      <w:tc>
        <w:tcPr>
          <w:tcW w:w="5193" w:type="dxa"/>
        </w:tcPr>
        <w:p w:rsidR="009D60A0" w:rsidRPr="009D60A0" w:rsidRDefault="001606F9" w:rsidP="001606F9">
          <w:pPr>
            <w:pStyle w:val="Footer"/>
            <w:rPr>
              <w:rStyle w:val="PageNumber"/>
              <w:rFonts w:asciiTheme="minorHAnsi" w:hAnsiTheme="minorHAnsi"/>
              <w:szCs w:val="16"/>
            </w:rPr>
          </w:pPr>
          <w:r>
            <w:rPr>
              <w:rFonts w:asciiTheme="minorHAnsi" w:hAnsiTheme="minorHAnsi" w:cs="Arial"/>
              <w:szCs w:val="16"/>
            </w:rPr>
            <w:t xml:space="preserve">Status: Internal; </w:t>
          </w:r>
          <w:r w:rsidR="009D60A0" w:rsidRPr="009D60A0">
            <w:rPr>
              <w:rFonts w:asciiTheme="minorHAnsi" w:hAnsiTheme="minorHAnsi" w:cs="Arial"/>
              <w:szCs w:val="16"/>
            </w:rPr>
            <w:t>Confidential</w:t>
          </w:r>
        </w:p>
      </w:tc>
      <w:tc>
        <w:tcPr>
          <w:tcW w:w="5688" w:type="dxa"/>
        </w:tcPr>
        <w:p w:rsidR="009D60A0" w:rsidRPr="009D60A0" w:rsidRDefault="004C0CD4" w:rsidP="004C0CD4">
          <w:pPr>
            <w:pStyle w:val="Footer"/>
            <w:rPr>
              <w:rStyle w:val="PageNumber"/>
              <w:rFonts w:asciiTheme="minorHAnsi" w:hAnsiTheme="minorHAnsi"/>
              <w:szCs w:val="16"/>
            </w:rPr>
          </w:pPr>
          <w:r>
            <w:rPr>
              <w:rStyle w:val="PageNumber"/>
              <w:rFonts w:asciiTheme="minorHAnsi" w:hAnsiTheme="minorHAnsi"/>
              <w:szCs w:val="16"/>
            </w:rPr>
            <w:t>Review Date: 12/06/2018</w:t>
          </w:r>
          <w:r w:rsidR="001606F9">
            <w:rPr>
              <w:rStyle w:val="PageNumber"/>
              <w:rFonts w:asciiTheme="minorHAnsi" w:hAnsiTheme="minorHAnsi"/>
              <w:szCs w:val="16"/>
            </w:rPr>
            <w:t xml:space="preserve">              Review by: </w:t>
          </w:r>
          <w:r>
            <w:rPr>
              <w:rStyle w:val="PageNumber"/>
              <w:rFonts w:asciiTheme="minorHAnsi" w:hAnsiTheme="minorHAnsi"/>
              <w:szCs w:val="16"/>
            </w:rPr>
            <w:t>PM Mental Health</w:t>
          </w:r>
        </w:p>
      </w:tc>
    </w:tr>
    <w:tr w:rsidR="009D60A0" w:rsidRPr="009D60A0" w:rsidTr="007B5F90">
      <w:tc>
        <w:tcPr>
          <w:tcW w:w="5193" w:type="dxa"/>
        </w:tcPr>
        <w:p w:rsidR="009D60A0" w:rsidRPr="009D60A0" w:rsidRDefault="009D60A0" w:rsidP="002C63CF">
          <w:pPr>
            <w:pStyle w:val="Footer"/>
            <w:rPr>
              <w:rStyle w:val="PageNumber"/>
              <w:rFonts w:asciiTheme="minorHAnsi" w:hAnsiTheme="minorHAnsi"/>
              <w:szCs w:val="16"/>
            </w:rPr>
          </w:pPr>
          <w:r w:rsidRPr="009D60A0">
            <w:rPr>
              <w:rStyle w:val="PageNumber"/>
              <w:rFonts w:asciiTheme="minorHAnsi" w:hAnsiTheme="minorHAnsi" w:cs="Arial"/>
              <w:szCs w:val="16"/>
            </w:rPr>
            <w:t xml:space="preserve">© </w:t>
          </w:r>
          <w:r w:rsidR="002C63CF">
            <w:rPr>
              <w:rStyle w:val="PageNumber"/>
              <w:rFonts w:asciiTheme="minorHAnsi" w:hAnsiTheme="minorHAnsi" w:cs="Arial"/>
              <w:szCs w:val="16"/>
            </w:rPr>
            <w:t>Star Health Group Ltd</w:t>
          </w:r>
        </w:p>
      </w:tc>
      <w:tc>
        <w:tcPr>
          <w:tcW w:w="5688" w:type="dxa"/>
        </w:tcPr>
        <w:p w:rsidR="009D60A0" w:rsidRPr="009D60A0" w:rsidRDefault="009D60A0" w:rsidP="009D60A0">
          <w:pPr>
            <w:pStyle w:val="Footer"/>
            <w:tabs>
              <w:tab w:val="right" w:pos="9072"/>
            </w:tabs>
            <w:jc w:val="right"/>
            <w:rPr>
              <w:rStyle w:val="PageNumber"/>
              <w:rFonts w:asciiTheme="minorHAnsi" w:hAnsiTheme="minorHAnsi"/>
              <w:b/>
              <w:szCs w:val="16"/>
            </w:rPr>
          </w:pPr>
          <w:r w:rsidRPr="009D60A0">
            <w:rPr>
              <w:rFonts w:asciiTheme="minorHAnsi" w:hAnsiTheme="minorHAnsi" w:cs="Arial"/>
              <w:b/>
              <w:szCs w:val="16"/>
            </w:rPr>
            <w:t xml:space="preserve">Page </w:t>
          </w:r>
          <w:r w:rsidRPr="009D60A0">
            <w:rPr>
              <w:rStyle w:val="PageNumber"/>
              <w:rFonts w:asciiTheme="minorHAnsi" w:hAnsiTheme="minorHAnsi"/>
              <w:b/>
              <w:szCs w:val="16"/>
            </w:rPr>
            <w:fldChar w:fldCharType="begin"/>
          </w:r>
          <w:r w:rsidRPr="009D60A0">
            <w:rPr>
              <w:rStyle w:val="PageNumber"/>
              <w:rFonts w:asciiTheme="minorHAnsi" w:hAnsiTheme="minorHAnsi"/>
              <w:b/>
              <w:szCs w:val="16"/>
            </w:rPr>
            <w:instrText xml:space="preserve"> PAGE </w:instrText>
          </w:r>
          <w:r w:rsidRPr="009D60A0">
            <w:rPr>
              <w:rStyle w:val="PageNumber"/>
              <w:rFonts w:asciiTheme="minorHAnsi" w:hAnsiTheme="minorHAnsi"/>
              <w:b/>
              <w:szCs w:val="16"/>
            </w:rPr>
            <w:fldChar w:fldCharType="separate"/>
          </w:r>
          <w:r w:rsidR="001A7ABD">
            <w:rPr>
              <w:rStyle w:val="PageNumber"/>
              <w:rFonts w:asciiTheme="minorHAnsi" w:hAnsiTheme="minorHAnsi"/>
              <w:b/>
              <w:noProof/>
              <w:szCs w:val="16"/>
            </w:rPr>
            <w:t>4</w:t>
          </w:r>
          <w:r w:rsidRPr="009D60A0">
            <w:rPr>
              <w:rStyle w:val="PageNumber"/>
              <w:rFonts w:asciiTheme="minorHAnsi" w:hAnsiTheme="minorHAnsi"/>
              <w:b/>
              <w:szCs w:val="16"/>
            </w:rPr>
            <w:fldChar w:fldCharType="end"/>
          </w:r>
          <w:r w:rsidRPr="009D60A0">
            <w:rPr>
              <w:rFonts w:asciiTheme="minorHAnsi" w:hAnsiTheme="minorHAnsi" w:cs="Arial"/>
              <w:b/>
              <w:szCs w:val="16"/>
            </w:rPr>
            <w:t xml:space="preserve"> of </w:t>
          </w:r>
          <w:r w:rsidRPr="009D60A0">
            <w:rPr>
              <w:rStyle w:val="PageNumber"/>
              <w:rFonts w:asciiTheme="minorHAnsi" w:hAnsiTheme="minorHAnsi"/>
              <w:b/>
              <w:szCs w:val="16"/>
            </w:rPr>
            <w:fldChar w:fldCharType="begin"/>
          </w:r>
          <w:r w:rsidRPr="009D60A0">
            <w:rPr>
              <w:rStyle w:val="PageNumber"/>
              <w:rFonts w:asciiTheme="minorHAnsi" w:hAnsiTheme="minorHAnsi"/>
              <w:b/>
              <w:szCs w:val="16"/>
            </w:rPr>
            <w:instrText xml:space="preserve"> NUMPAGES </w:instrText>
          </w:r>
          <w:r w:rsidRPr="009D60A0">
            <w:rPr>
              <w:rStyle w:val="PageNumber"/>
              <w:rFonts w:asciiTheme="minorHAnsi" w:hAnsiTheme="minorHAnsi"/>
              <w:b/>
              <w:szCs w:val="16"/>
            </w:rPr>
            <w:fldChar w:fldCharType="separate"/>
          </w:r>
          <w:r w:rsidR="001A7ABD">
            <w:rPr>
              <w:rStyle w:val="PageNumber"/>
              <w:rFonts w:asciiTheme="minorHAnsi" w:hAnsiTheme="minorHAnsi"/>
              <w:b/>
              <w:noProof/>
              <w:szCs w:val="16"/>
            </w:rPr>
            <w:t>4</w:t>
          </w:r>
          <w:r w:rsidRPr="009D60A0">
            <w:rPr>
              <w:rStyle w:val="PageNumber"/>
              <w:rFonts w:asciiTheme="minorHAnsi" w:hAnsiTheme="minorHAnsi"/>
              <w:b/>
              <w:szCs w:val="16"/>
            </w:rPr>
            <w:fldChar w:fldCharType="end"/>
          </w:r>
        </w:p>
      </w:tc>
    </w:tr>
  </w:tbl>
  <w:p w:rsidR="00A836CC" w:rsidRDefault="00A836CC" w:rsidP="00A836CC">
    <w:pPr>
      <w:pStyle w:val="Footer"/>
    </w:pPr>
    <w:r>
      <w:rPr>
        <w:rStyle w:val="PageNumber"/>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94" w:rsidRDefault="006779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11C" w:rsidRDefault="00FF611C">
      <w:r>
        <w:separator/>
      </w:r>
    </w:p>
  </w:footnote>
  <w:footnote w:type="continuationSeparator" w:id="0">
    <w:p w:rsidR="00FF611C" w:rsidRDefault="00FF61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94" w:rsidRDefault="006779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10" w:type="pct"/>
      <w:tblBorders>
        <w:bottom w:val="single" w:sz="2" w:space="0" w:color="0094D2"/>
      </w:tblBorders>
      <w:tblCellMar>
        <w:left w:w="0" w:type="dxa"/>
        <w:right w:w="0" w:type="dxa"/>
      </w:tblCellMar>
      <w:tblLook w:val="01E0" w:firstRow="1" w:lastRow="1" w:firstColumn="1" w:lastColumn="1" w:noHBand="0" w:noVBand="0"/>
    </w:tblPr>
    <w:tblGrid>
      <w:gridCol w:w="5837"/>
      <w:gridCol w:w="4964"/>
    </w:tblGrid>
    <w:tr w:rsidR="003B15BA" w:rsidTr="00F92178">
      <w:tc>
        <w:tcPr>
          <w:tcW w:w="2702" w:type="pct"/>
          <w:vAlign w:val="bottom"/>
        </w:tcPr>
        <w:p w:rsidR="003B15BA" w:rsidRPr="00A46E63" w:rsidRDefault="003B15BA" w:rsidP="00265C6E">
          <w:pPr>
            <w:pStyle w:val="Header"/>
          </w:pPr>
        </w:p>
      </w:tc>
      <w:tc>
        <w:tcPr>
          <w:tcW w:w="2298" w:type="pct"/>
          <w:vAlign w:val="bottom"/>
        </w:tcPr>
        <w:p w:rsidR="003B15BA" w:rsidRDefault="003A3F2E" w:rsidP="00311B85">
          <w:pPr>
            <w:pStyle w:val="Header-Right"/>
            <w:pBdr>
              <w:right w:val="single" w:sz="2" w:space="4" w:color="FFFFFF"/>
            </w:pBdr>
          </w:pPr>
          <w:r>
            <w:t xml:space="preserve"> </w:t>
          </w:r>
          <w:r w:rsidR="00311B85">
            <w:t>Star Health</w:t>
          </w:r>
        </w:p>
      </w:tc>
    </w:tr>
  </w:tbl>
  <w:p w:rsidR="003B15BA" w:rsidRDefault="003B15BA" w:rsidP="002B0EB4">
    <w:pPr>
      <w:spacing w:before="0"/>
    </w:pPr>
  </w:p>
  <w:p w:rsidR="003B15BA" w:rsidRPr="002B0EB4" w:rsidRDefault="003B15BA" w:rsidP="002B0EB4">
    <w:pPr>
      <w:spacing w:befor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BA" w:rsidRDefault="008B755B" w:rsidP="00E976DD">
    <w:pPr>
      <w:pStyle w:val="Header"/>
      <w:ind w:left="180"/>
    </w:pPr>
    <w:r>
      <w:rPr>
        <w:noProof/>
      </w:rPr>
      <w:drawing>
        <wp:anchor distT="0" distB="0" distL="114300" distR="114300" simplePos="0" relativeHeight="251657728" behindDoc="1" locked="0" layoutInCell="1" allowOverlap="1" wp14:anchorId="17F6E293" wp14:editId="755EE536">
          <wp:simplePos x="0" y="0"/>
          <wp:positionH relativeFrom="column">
            <wp:posOffset>-114300</wp:posOffset>
          </wp:positionH>
          <wp:positionV relativeFrom="paragraph">
            <wp:posOffset>-42545</wp:posOffset>
          </wp:positionV>
          <wp:extent cx="7315200" cy="1518920"/>
          <wp:effectExtent l="0" t="0" r="0" b="5080"/>
          <wp:wrapNone/>
          <wp:docPr id="2" name="Picture 2" descr="FactSheetA_no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tSheetA_notxt"/>
                  <pic:cNvPicPr>
                    <a:picLocks noChangeAspect="1" noChangeArrowheads="1"/>
                  </pic:cNvPicPr>
                </pic:nvPicPr>
                <pic:blipFill>
                  <a:blip r:embed="rId1">
                    <a:extLst>
                      <a:ext uri="{28A0092B-C50C-407E-A947-70E740481C1C}">
                        <a14:useLocalDpi xmlns:a14="http://schemas.microsoft.com/office/drawing/2010/main" val="0"/>
                      </a:ext>
                    </a:extLst>
                  </a:blip>
                  <a:srcRect t="1422" b="83974"/>
                  <a:stretch>
                    <a:fillRect/>
                  </a:stretch>
                </pic:blipFill>
                <pic:spPr bwMode="auto">
                  <a:xfrm>
                    <a:off x="0" y="0"/>
                    <a:ext cx="7315200" cy="1518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3C73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5ACD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2A3F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7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C417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8439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B8C9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06CC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8464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E049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97EC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FB1693"/>
    <w:multiLevelType w:val="hybridMultilevel"/>
    <w:tmpl w:val="F8C076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A3004BF"/>
    <w:multiLevelType w:val="hybridMultilevel"/>
    <w:tmpl w:val="7AD83E60"/>
    <w:lvl w:ilvl="0" w:tplc="81C4CDD2">
      <w:start w:val="1"/>
      <w:numFmt w:val="bullet"/>
      <w:lvlText w:val=""/>
      <w:lvlJc w:val="left"/>
      <w:pPr>
        <w:tabs>
          <w:tab w:val="num" w:pos="360"/>
        </w:tabs>
        <w:ind w:left="360" w:hanging="360"/>
      </w:pPr>
      <w:rPr>
        <w:rFonts w:ascii="Symbol" w:hAnsi="Symbol" w:hint="default"/>
        <w:color w:val="auto"/>
      </w:rPr>
    </w:lvl>
    <w:lvl w:ilvl="1" w:tplc="DB003F00">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B67448"/>
    <w:multiLevelType w:val="hybridMultilevel"/>
    <w:tmpl w:val="8BE41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0E8423F"/>
    <w:multiLevelType w:val="hybridMultilevel"/>
    <w:tmpl w:val="45265A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5A6114"/>
    <w:multiLevelType w:val="hybridMultilevel"/>
    <w:tmpl w:val="AF003C1A"/>
    <w:lvl w:ilvl="0" w:tplc="3DA8AACA">
      <w:start w:val="1"/>
      <w:numFmt w:val="bullet"/>
      <w:pStyle w:val="Bullet1"/>
      <w:lvlText w:val=""/>
      <w:lvlJc w:val="left"/>
      <w:pPr>
        <w:tabs>
          <w:tab w:val="num" w:pos="714"/>
        </w:tabs>
        <w:ind w:left="714" w:hanging="357"/>
      </w:pPr>
      <w:rPr>
        <w:rFonts w:ascii="Symbol" w:hAnsi="Symbol" w:hint="default"/>
        <w:b w:val="0"/>
        <w:i w:val="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160463"/>
    <w:multiLevelType w:val="hybridMultilevel"/>
    <w:tmpl w:val="16BC876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1BCC07D6"/>
    <w:multiLevelType w:val="hybridMultilevel"/>
    <w:tmpl w:val="913AC2AA"/>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7C5170"/>
    <w:multiLevelType w:val="hybridMultilevel"/>
    <w:tmpl w:val="99806502"/>
    <w:lvl w:ilvl="0" w:tplc="2A3A77A4">
      <w:numFmt w:val="bullet"/>
      <w:lvlText w:val="•"/>
      <w:lvlJc w:val="left"/>
      <w:pPr>
        <w:ind w:left="720" w:hanging="72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F6C3C95"/>
    <w:multiLevelType w:val="multilevel"/>
    <w:tmpl w:val="294A4F66"/>
    <w:lvl w:ilvl="0">
      <w:start w:val="1"/>
      <w:numFmt w:val="decimal"/>
      <w:lvlText w:val="%1."/>
      <w:lvlJc w:val="left"/>
      <w:pPr>
        <w:tabs>
          <w:tab w:val="num" w:pos="363"/>
        </w:tabs>
        <w:ind w:left="363" w:hanging="363"/>
      </w:pPr>
      <w:rPr>
        <w:rFonts w:ascii="Times New Roman" w:hAnsi="Times New Roman" w:hint="default"/>
        <w:b w:val="0"/>
        <w:i w:val="0"/>
      </w:rPr>
    </w:lvl>
    <w:lvl w:ilvl="1">
      <w:start w:val="1"/>
      <w:numFmt w:val="lowerLetter"/>
      <w:lvlText w:val="%2)"/>
      <w:lvlJc w:val="left"/>
      <w:pPr>
        <w:tabs>
          <w:tab w:val="num" w:pos="754"/>
        </w:tabs>
        <w:ind w:left="75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22566D33"/>
    <w:multiLevelType w:val="multilevel"/>
    <w:tmpl w:val="DDC67F72"/>
    <w:lvl w:ilvl="0">
      <w:start w:val="1"/>
      <w:numFmt w:val="decimal"/>
      <w:lvlText w:val="%1."/>
      <w:lvlJc w:val="left"/>
      <w:pPr>
        <w:tabs>
          <w:tab w:val="num" w:pos="363"/>
        </w:tabs>
        <w:ind w:left="363" w:hanging="363"/>
      </w:pPr>
      <w:rPr>
        <w:rFonts w:ascii="Times New Roman" w:hAnsi="Times New Roman" w:hint="default"/>
        <w:b w:val="0"/>
        <w:i w:val="0"/>
      </w:rPr>
    </w:lvl>
    <w:lvl w:ilvl="1">
      <w:start w:val="1"/>
      <w:numFmt w:val="lowerLetter"/>
      <w:lvlText w:val="%2)"/>
      <w:lvlJc w:val="left"/>
      <w:pPr>
        <w:tabs>
          <w:tab w:val="num" w:pos="964"/>
        </w:tabs>
        <w:ind w:left="96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22BE1988"/>
    <w:multiLevelType w:val="multilevel"/>
    <w:tmpl w:val="A4C256C4"/>
    <w:lvl w:ilvl="0">
      <w:start w:val="1"/>
      <w:numFmt w:val="decimal"/>
      <w:pStyle w:val="NumberList1"/>
      <w:lvlText w:val="%1."/>
      <w:lvlJc w:val="left"/>
      <w:pPr>
        <w:tabs>
          <w:tab w:val="num" w:pos="363"/>
        </w:tabs>
        <w:ind w:left="363" w:hanging="363"/>
      </w:pPr>
      <w:rPr>
        <w:rFonts w:ascii="Arial" w:hAnsi="Arial" w:hint="default"/>
        <w:b w:val="0"/>
        <w:i w:val="0"/>
      </w:rPr>
    </w:lvl>
    <w:lvl w:ilvl="1">
      <w:start w:val="1"/>
      <w:numFmt w:val="lowerLetter"/>
      <w:pStyle w:val="NumberList2"/>
      <w:lvlText w:val="%2)"/>
      <w:lvlJc w:val="left"/>
      <w:pPr>
        <w:tabs>
          <w:tab w:val="num" w:pos="754"/>
        </w:tabs>
        <w:ind w:left="75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24F33F68"/>
    <w:multiLevelType w:val="hybridMultilevel"/>
    <w:tmpl w:val="864200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254330A5"/>
    <w:multiLevelType w:val="hybridMultilevel"/>
    <w:tmpl w:val="28DE4E70"/>
    <w:lvl w:ilvl="0" w:tplc="77883372">
      <w:start w:val="1"/>
      <w:numFmt w:val="bullet"/>
      <w:pStyle w:val="Bullet2"/>
      <w:lvlText w:val=""/>
      <w:lvlJc w:val="left"/>
      <w:pPr>
        <w:tabs>
          <w:tab w:val="num" w:pos="1072"/>
        </w:tabs>
        <w:ind w:left="1072" w:hanging="358"/>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216DB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11F16AA"/>
    <w:multiLevelType w:val="hybridMultilevel"/>
    <w:tmpl w:val="8DD6E530"/>
    <w:lvl w:ilvl="0" w:tplc="FD7E58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D46F48"/>
    <w:multiLevelType w:val="hybridMultilevel"/>
    <w:tmpl w:val="3B661800"/>
    <w:lvl w:ilvl="0" w:tplc="3402A8C0">
      <w:start w:val="1"/>
      <w:numFmt w:val="bullet"/>
      <w:lvlText w:val=""/>
      <w:lvlJc w:val="left"/>
      <w:pPr>
        <w:tabs>
          <w:tab w:val="num" w:pos="722"/>
        </w:tabs>
        <w:ind w:left="722" w:hanging="360"/>
      </w:pPr>
      <w:rPr>
        <w:rFonts w:ascii="Symbol" w:hAnsi="Symbol" w:hint="default"/>
        <w:sz w:val="22"/>
        <w:szCs w:val="22"/>
      </w:rPr>
    </w:lvl>
    <w:lvl w:ilvl="1" w:tplc="0C090003" w:tentative="1">
      <w:start w:val="1"/>
      <w:numFmt w:val="bullet"/>
      <w:lvlText w:val="o"/>
      <w:lvlJc w:val="left"/>
      <w:pPr>
        <w:tabs>
          <w:tab w:val="num" w:pos="1442"/>
        </w:tabs>
        <w:ind w:left="1442" w:hanging="360"/>
      </w:pPr>
      <w:rPr>
        <w:rFonts w:ascii="Courier New" w:hAnsi="Courier New" w:cs="Courier New" w:hint="default"/>
      </w:rPr>
    </w:lvl>
    <w:lvl w:ilvl="2" w:tplc="0C090005" w:tentative="1">
      <w:start w:val="1"/>
      <w:numFmt w:val="bullet"/>
      <w:lvlText w:val=""/>
      <w:lvlJc w:val="left"/>
      <w:pPr>
        <w:tabs>
          <w:tab w:val="num" w:pos="2162"/>
        </w:tabs>
        <w:ind w:left="2162" w:hanging="360"/>
      </w:pPr>
      <w:rPr>
        <w:rFonts w:ascii="Wingdings" w:hAnsi="Wingdings" w:hint="default"/>
      </w:rPr>
    </w:lvl>
    <w:lvl w:ilvl="3" w:tplc="0C090001" w:tentative="1">
      <w:start w:val="1"/>
      <w:numFmt w:val="bullet"/>
      <w:lvlText w:val=""/>
      <w:lvlJc w:val="left"/>
      <w:pPr>
        <w:tabs>
          <w:tab w:val="num" w:pos="2882"/>
        </w:tabs>
        <w:ind w:left="2882" w:hanging="360"/>
      </w:pPr>
      <w:rPr>
        <w:rFonts w:ascii="Symbol" w:hAnsi="Symbol" w:hint="defaul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27" w15:restartNumberingAfterBreak="0">
    <w:nsid w:val="471959E5"/>
    <w:multiLevelType w:val="hybridMultilevel"/>
    <w:tmpl w:val="1B68EC7C"/>
    <w:lvl w:ilvl="0" w:tplc="91EC8864">
      <w:start w:val="1"/>
      <w:numFmt w:val="bullet"/>
      <w:lvlText w:val=""/>
      <w:lvlJc w:val="left"/>
      <w:pPr>
        <w:tabs>
          <w:tab w:val="num" w:pos="357"/>
        </w:tabs>
        <w:ind w:left="357" w:hanging="357"/>
      </w:pPr>
      <w:rPr>
        <w:rFonts w:ascii="Symbol" w:hAnsi="Symbol" w:hint="default"/>
      </w:rPr>
    </w:lvl>
    <w:lvl w:ilvl="1" w:tplc="81C4CDD2">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524141"/>
    <w:multiLevelType w:val="hybridMultilevel"/>
    <w:tmpl w:val="27429C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3D78F8"/>
    <w:multiLevelType w:val="hybridMultilevel"/>
    <w:tmpl w:val="D0E45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F0150F"/>
    <w:multiLevelType w:val="hybridMultilevel"/>
    <w:tmpl w:val="504CFA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FED42F5"/>
    <w:multiLevelType w:val="hybridMultilevel"/>
    <w:tmpl w:val="E3D4F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A82518"/>
    <w:multiLevelType w:val="hybridMultilevel"/>
    <w:tmpl w:val="8D64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C0146F"/>
    <w:multiLevelType w:val="hybridMultilevel"/>
    <w:tmpl w:val="3402B47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15:restartNumberingAfterBreak="0">
    <w:nsid w:val="6F486AAE"/>
    <w:multiLevelType w:val="hybridMultilevel"/>
    <w:tmpl w:val="C048333C"/>
    <w:lvl w:ilvl="0" w:tplc="41F22BEC">
      <w:start w:val="1"/>
      <w:numFmt w:val="bullet"/>
      <w:lvlText w:val=""/>
      <w:lvlJc w:val="left"/>
      <w:pPr>
        <w:tabs>
          <w:tab w:val="num" w:pos="357"/>
        </w:tabs>
        <w:ind w:left="357" w:hanging="357"/>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78B7442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 w:numId="13">
    <w:abstractNumId w:val="21"/>
  </w:num>
  <w:num w:numId="14">
    <w:abstractNumId w:val="21"/>
  </w:num>
  <w:num w:numId="15">
    <w:abstractNumId w:val="24"/>
  </w:num>
  <w:num w:numId="16">
    <w:abstractNumId w:val="10"/>
  </w:num>
  <w:num w:numId="17">
    <w:abstractNumId w:val="35"/>
  </w:num>
  <w:num w:numId="18">
    <w:abstractNumId w:val="20"/>
  </w:num>
  <w:num w:numId="19">
    <w:abstractNumId w:val="19"/>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3"/>
  </w:num>
  <w:num w:numId="26">
    <w:abstractNumId w:val="31"/>
  </w:num>
  <w:num w:numId="27">
    <w:abstractNumId w:val="25"/>
  </w:num>
  <w:num w:numId="28">
    <w:abstractNumId w:val="26"/>
  </w:num>
  <w:num w:numId="29">
    <w:abstractNumId w:val="11"/>
  </w:num>
  <w:num w:numId="30">
    <w:abstractNumId w:val="18"/>
  </w:num>
  <w:num w:numId="31">
    <w:abstractNumId w:val="14"/>
  </w:num>
  <w:num w:numId="32">
    <w:abstractNumId w:val="17"/>
  </w:num>
  <w:num w:numId="33">
    <w:abstractNumId w:val="13"/>
  </w:num>
  <w:num w:numId="34">
    <w:abstractNumId w:val="29"/>
  </w:num>
  <w:num w:numId="35">
    <w:abstractNumId w:val="32"/>
  </w:num>
  <w:num w:numId="36">
    <w:abstractNumId w:val="11"/>
  </w:num>
  <w:num w:numId="37">
    <w:abstractNumId w:val="28"/>
  </w:num>
  <w:num w:numId="38">
    <w:abstractNumId w:val="3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3B"/>
    <w:rsid w:val="00002C9E"/>
    <w:rsid w:val="00011A6F"/>
    <w:rsid w:val="00013006"/>
    <w:rsid w:val="00013C91"/>
    <w:rsid w:val="000376A8"/>
    <w:rsid w:val="00045445"/>
    <w:rsid w:val="00047425"/>
    <w:rsid w:val="00051224"/>
    <w:rsid w:val="000517AC"/>
    <w:rsid w:val="00052624"/>
    <w:rsid w:val="0005415C"/>
    <w:rsid w:val="00054F19"/>
    <w:rsid w:val="0005622F"/>
    <w:rsid w:val="00070747"/>
    <w:rsid w:val="00073A55"/>
    <w:rsid w:val="000813F5"/>
    <w:rsid w:val="000854FC"/>
    <w:rsid w:val="0009710C"/>
    <w:rsid w:val="000A1AFD"/>
    <w:rsid w:val="000A4CFF"/>
    <w:rsid w:val="000A67C5"/>
    <w:rsid w:val="000B21BB"/>
    <w:rsid w:val="000B25C1"/>
    <w:rsid w:val="000C412F"/>
    <w:rsid w:val="000C77C9"/>
    <w:rsid w:val="000D26D9"/>
    <w:rsid w:val="000E126B"/>
    <w:rsid w:val="000E4724"/>
    <w:rsid w:val="000E6221"/>
    <w:rsid w:val="00105DC4"/>
    <w:rsid w:val="001109C8"/>
    <w:rsid w:val="00110E73"/>
    <w:rsid w:val="00111659"/>
    <w:rsid w:val="00115BF7"/>
    <w:rsid w:val="00126952"/>
    <w:rsid w:val="00133F99"/>
    <w:rsid w:val="0014045D"/>
    <w:rsid w:val="0014151B"/>
    <w:rsid w:val="00141698"/>
    <w:rsid w:val="00145930"/>
    <w:rsid w:val="00154128"/>
    <w:rsid w:val="00155C38"/>
    <w:rsid w:val="0015619F"/>
    <w:rsid w:val="001606F9"/>
    <w:rsid w:val="00167D34"/>
    <w:rsid w:val="00182930"/>
    <w:rsid w:val="001A5795"/>
    <w:rsid w:val="001A7ABD"/>
    <w:rsid w:val="001B7704"/>
    <w:rsid w:val="001C0193"/>
    <w:rsid w:val="001C0691"/>
    <w:rsid w:val="001C2A2B"/>
    <w:rsid w:val="001C6227"/>
    <w:rsid w:val="001D305A"/>
    <w:rsid w:val="001D4B22"/>
    <w:rsid w:val="001D5D56"/>
    <w:rsid w:val="001E242A"/>
    <w:rsid w:val="001E7419"/>
    <w:rsid w:val="001F4464"/>
    <w:rsid w:val="0020772A"/>
    <w:rsid w:val="00212770"/>
    <w:rsid w:val="00215139"/>
    <w:rsid w:val="00217918"/>
    <w:rsid w:val="002205DA"/>
    <w:rsid w:val="00227E21"/>
    <w:rsid w:val="00231A89"/>
    <w:rsid w:val="00235538"/>
    <w:rsid w:val="00240FFA"/>
    <w:rsid w:val="002434A8"/>
    <w:rsid w:val="002517CA"/>
    <w:rsid w:val="00263BCA"/>
    <w:rsid w:val="002644D1"/>
    <w:rsid w:val="00265C6E"/>
    <w:rsid w:val="00272BB6"/>
    <w:rsid w:val="00277ABF"/>
    <w:rsid w:val="0028233C"/>
    <w:rsid w:val="0028286C"/>
    <w:rsid w:val="00282EBC"/>
    <w:rsid w:val="00287653"/>
    <w:rsid w:val="00294679"/>
    <w:rsid w:val="00296420"/>
    <w:rsid w:val="002B09E0"/>
    <w:rsid w:val="002B0EB4"/>
    <w:rsid w:val="002B58F9"/>
    <w:rsid w:val="002C337C"/>
    <w:rsid w:val="002C63CF"/>
    <w:rsid w:val="002C76B1"/>
    <w:rsid w:val="002C7D42"/>
    <w:rsid w:val="002D685D"/>
    <w:rsid w:val="002E65AD"/>
    <w:rsid w:val="002F3FD6"/>
    <w:rsid w:val="0030147D"/>
    <w:rsid w:val="00302D03"/>
    <w:rsid w:val="003111D9"/>
    <w:rsid w:val="00311B85"/>
    <w:rsid w:val="0031553E"/>
    <w:rsid w:val="00325944"/>
    <w:rsid w:val="00332FB4"/>
    <w:rsid w:val="00342FB8"/>
    <w:rsid w:val="003455C8"/>
    <w:rsid w:val="003525DA"/>
    <w:rsid w:val="003526A1"/>
    <w:rsid w:val="00356E92"/>
    <w:rsid w:val="00364496"/>
    <w:rsid w:val="00365621"/>
    <w:rsid w:val="00375156"/>
    <w:rsid w:val="003773AA"/>
    <w:rsid w:val="00382FFF"/>
    <w:rsid w:val="003A0F11"/>
    <w:rsid w:val="003A3F2E"/>
    <w:rsid w:val="003B15BA"/>
    <w:rsid w:val="003B35C9"/>
    <w:rsid w:val="003D05D9"/>
    <w:rsid w:val="003D1D7E"/>
    <w:rsid w:val="003D5591"/>
    <w:rsid w:val="003D6048"/>
    <w:rsid w:val="003D6D4A"/>
    <w:rsid w:val="003D7E0F"/>
    <w:rsid w:val="003E7A46"/>
    <w:rsid w:val="003F2683"/>
    <w:rsid w:val="003F5A18"/>
    <w:rsid w:val="003F5C94"/>
    <w:rsid w:val="00402496"/>
    <w:rsid w:val="00406B48"/>
    <w:rsid w:val="004236DE"/>
    <w:rsid w:val="00430E97"/>
    <w:rsid w:val="00437D70"/>
    <w:rsid w:val="004435E3"/>
    <w:rsid w:val="00445FAD"/>
    <w:rsid w:val="00457236"/>
    <w:rsid w:val="00464C75"/>
    <w:rsid w:val="0046682E"/>
    <w:rsid w:val="00466A64"/>
    <w:rsid w:val="0047488F"/>
    <w:rsid w:val="0048445D"/>
    <w:rsid w:val="00493CE8"/>
    <w:rsid w:val="00495396"/>
    <w:rsid w:val="004A11F9"/>
    <w:rsid w:val="004B00A1"/>
    <w:rsid w:val="004B1D08"/>
    <w:rsid w:val="004B2013"/>
    <w:rsid w:val="004B2E81"/>
    <w:rsid w:val="004C0935"/>
    <w:rsid w:val="004C0CD4"/>
    <w:rsid w:val="004C340F"/>
    <w:rsid w:val="004D7685"/>
    <w:rsid w:val="004E1683"/>
    <w:rsid w:val="004E48CF"/>
    <w:rsid w:val="00510BC9"/>
    <w:rsid w:val="00512E26"/>
    <w:rsid w:val="005151B5"/>
    <w:rsid w:val="005166C8"/>
    <w:rsid w:val="00520766"/>
    <w:rsid w:val="00520C87"/>
    <w:rsid w:val="00521DED"/>
    <w:rsid w:val="005245D8"/>
    <w:rsid w:val="005254B4"/>
    <w:rsid w:val="00531DCB"/>
    <w:rsid w:val="00557C34"/>
    <w:rsid w:val="005604DC"/>
    <w:rsid w:val="0056192E"/>
    <w:rsid w:val="005666D5"/>
    <w:rsid w:val="005674A5"/>
    <w:rsid w:val="00570675"/>
    <w:rsid w:val="00590233"/>
    <w:rsid w:val="00591E43"/>
    <w:rsid w:val="0059557C"/>
    <w:rsid w:val="005A0B1A"/>
    <w:rsid w:val="005A13F1"/>
    <w:rsid w:val="005C5F30"/>
    <w:rsid w:val="005E3F5F"/>
    <w:rsid w:val="005E4340"/>
    <w:rsid w:val="005E4731"/>
    <w:rsid w:val="005F234B"/>
    <w:rsid w:val="005F3718"/>
    <w:rsid w:val="005F4BCD"/>
    <w:rsid w:val="00600077"/>
    <w:rsid w:val="00600A7D"/>
    <w:rsid w:val="00603F45"/>
    <w:rsid w:val="0061295A"/>
    <w:rsid w:val="006254B8"/>
    <w:rsid w:val="00632A02"/>
    <w:rsid w:val="00640CCB"/>
    <w:rsid w:val="006478CA"/>
    <w:rsid w:val="006500BE"/>
    <w:rsid w:val="00654FE3"/>
    <w:rsid w:val="00657D91"/>
    <w:rsid w:val="006624F3"/>
    <w:rsid w:val="00666CBB"/>
    <w:rsid w:val="0066738E"/>
    <w:rsid w:val="00676828"/>
    <w:rsid w:val="00677994"/>
    <w:rsid w:val="0068498A"/>
    <w:rsid w:val="006B2824"/>
    <w:rsid w:val="006C1AB8"/>
    <w:rsid w:val="006C5CBA"/>
    <w:rsid w:val="006C7553"/>
    <w:rsid w:val="006D302A"/>
    <w:rsid w:val="006D48BA"/>
    <w:rsid w:val="006E5ABF"/>
    <w:rsid w:val="007012E9"/>
    <w:rsid w:val="00703065"/>
    <w:rsid w:val="0071409A"/>
    <w:rsid w:val="00722231"/>
    <w:rsid w:val="00724FA6"/>
    <w:rsid w:val="00731295"/>
    <w:rsid w:val="007333C6"/>
    <w:rsid w:val="0073518D"/>
    <w:rsid w:val="00736563"/>
    <w:rsid w:val="007374F5"/>
    <w:rsid w:val="00741E7A"/>
    <w:rsid w:val="00743034"/>
    <w:rsid w:val="00746035"/>
    <w:rsid w:val="00760270"/>
    <w:rsid w:val="00774FED"/>
    <w:rsid w:val="00785851"/>
    <w:rsid w:val="00785C63"/>
    <w:rsid w:val="007A0E9E"/>
    <w:rsid w:val="007A4500"/>
    <w:rsid w:val="007B0225"/>
    <w:rsid w:val="007B1908"/>
    <w:rsid w:val="007B52E7"/>
    <w:rsid w:val="007B5F90"/>
    <w:rsid w:val="007C4713"/>
    <w:rsid w:val="007D01E0"/>
    <w:rsid w:val="007D11A3"/>
    <w:rsid w:val="007D55F2"/>
    <w:rsid w:val="007E28ED"/>
    <w:rsid w:val="007E456D"/>
    <w:rsid w:val="007E6A3B"/>
    <w:rsid w:val="00811FDE"/>
    <w:rsid w:val="00814532"/>
    <w:rsid w:val="00817ABA"/>
    <w:rsid w:val="00817DDD"/>
    <w:rsid w:val="00817FB5"/>
    <w:rsid w:val="008323B8"/>
    <w:rsid w:val="008363AD"/>
    <w:rsid w:val="00851938"/>
    <w:rsid w:val="00862CD5"/>
    <w:rsid w:val="008664A2"/>
    <w:rsid w:val="00873A79"/>
    <w:rsid w:val="00881004"/>
    <w:rsid w:val="008914C0"/>
    <w:rsid w:val="00892077"/>
    <w:rsid w:val="008941D9"/>
    <w:rsid w:val="00896CC8"/>
    <w:rsid w:val="008B2F1C"/>
    <w:rsid w:val="008B7067"/>
    <w:rsid w:val="008B755B"/>
    <w:rsid w:val="008B7F4C"/>
    <w:rsid w:val="008C1053"/>
    <w:rsid w:val="008C40AD"/>
    <w:rsid w:val="008C6315"/>
    <w:rsid w:val="008D04DC"/>
    <w:rsid w:val="008D29E1"/>
    <w:rsid w:val="008D3D58"/>
    <w:rsid w:val="008E4BC3"/>
    <w:rsid w:val="0091068A"/>
    <w:rsid w:val="00930D0F"/>
    <w:rsid w:val="009317A1"/>
    <w:rsid w:val="0093393E"/>
    <w:rsid w:val="00936A95"/>
    <w:rsid w:val="0094135C"/>
    <w:rsid w:val="00944F8E"/>
    <w:rsid w:val="00946220"/>
    <w:rsid w:val="009553B8"/>
    <w:rsid w:val="00955F39"/>
    <w:rsid w:val="009750CF"/>
    <w:rsid w:val="00985292"/>
    <w:rsid w:val="009B012A"/>
    <w:rsid w:val="009B1ED8"/>
    <w:rsid w:val="009B542C"/>
    <w:rsid w:val="009C6C1E"/>
    <w:rsid w:val="009D60A0"/>
    <w:rsid w:val="009E022C"/>
    <w:rsid w:val="009E0405"/>
    <w:rsid w:val="009F3407"/>
    <w:rsid w:val="00A02FCD"/>
    <w:rsid w:val="00A0557F"/>
    <w:rsid w:val="00A10D7A"/>
    <w:rsid w:val="00A11193"/>
    <w:rsid w:val="00A12B5A"/>
    <w:rsid w:val="00A12C77"/>
    <w:rsid w:val="00A357A8"/>
    <w:rsid w:val="00A36C84"/>
    <w:rsid w:val="00A3764A"/>
    <w:rsid w:val="00A432CE"/>
    <w:rsid w:val="00A449F0"/>
    <w:rsid w:val="00A5176A"/>
    <w:rsid w:val="00A520E1"/>
    <w:rsid w:val="00A64D6E"/>
    <w:rsid w:val="00A836CC"/>
    <w:rsid w:val="00A8619B"/>
    <w:rsid w:val="00A958B2"/>
    <w:rsid w:val="00AB0271"/>
    <w:rsid w:val="00AB5A7F"/>
    <w:rsid w:val="00AB6FC6"/>
    <w:rsid w:val="00AC1389"/>
    <w:rsid w:val="00AC59F6"/>
    <w:rsid w:val="00AD2FA2"/>
    <w:rsid w:val="00AD34E6"/>
    <w:rsid w:val="00AE381D"/>
    <w:rsid w:val="00B01199"/>
    <w:rsid w:val="00B11780"/>
    <w:rsid w:val="00B142E3"/>
    <w:rsid w:val="00B15D79"/>
    <w:rsid w:val="00B20540"/>
    <w:rsid w:val="00B249F6"/>
    <w:rsid w:val="00B262D4"/>
    <w:rsid w:val="00B27E36"/>
    <w:rsid w:val="00B33842"/>
    <w:rsid w:val="00B429D8"/>
    <w:rsid w:val="00B4788D"/>
    <w:rsid w:val="00B6685A"/>
    <w:rsid w:val="00B677D7"/>
    <w:rsid w:val="00B7274A"/>
    <w:rsid w:val="00B737F2"/>
    <w:rsid w:val="00B75264"/>
    <w:rsid w:val="00B77A94"/>
    <w:rsid w:val="00B8562F"/>
    <w:rsid w:val="00B91877"/>
    <w:rsid w:val="00BA1021"/>
    <w:rsid w:val="00BC3EF5"/>
    <w:rsid w:val="00BE6416"/>
    <w:rsid w:val="00BE64D0"/>
    <w:rsid w:val="00BF41CF"/>
    <w:rsid w:val="00BF482C"/>
    <w:rsid w:val="00BF49E5"/>
    <w:rsid w:val="00BF6D9D"/>
    <w:rsid w:val="00C05902"/>
    <w:rsid w:val="00C143B8"/>
    <w:rsid w:val="00C20A5A"/>
    <w:rsid w:val="00C256AB"/>
    <w:rsid w:val="00C3275A"/>
    <w:rsid w:val="00C35698"/>
    <w:rsid w:val="00C37E8F"/>
    <w:rsid w:val="00C4119F"/>
    <w:rsid w:val="00C4126B"/>
    <w:rsid w:val="00C45AF5"/>
    <w:rsid w:val="00C531E5"/>
    <w:rsid w:val="00C5499A"/>
    <w:rsid w:val="00C61759"/>
    <w:rsid w:val="00C719B7"/>
    <w:rsid w:val="00C812CA"/>
    <w:rsid w:val="00C911EA"/>
    <w:rsid w:val="00C911FE"/>
    <w:rsid w:val="00C93F1B"/>
    <w:rsid w:val="00C94CE9"/>
    <w:rsid w:val="00C97685"/>
    <w:rsid w:val="00CA0CB1"/>
    <w:rsid w:val="00CC0284"/>
    <w:rsid w:val="00CC02DC"/>
    <w:rsid w:val="00CC0F1F"/>
    <w:rsid w:val="00CD1114"/>
    <w:rsid w:val="00CD2128"/>
    <w:rsid w:val="00CE2BB8"/>
    <w:rsid w:val="00CE7230"/>
    <w:rsid w:val="00CF00C2"/>
    <w:rsid w:val="00CF119F"/>
    <w:rsid w:val="00CF34D9"/>
    <w:rsid w:val="00CF4CA9"/>
    <w:rsid w:val="00CF72AF"/>
    <w:rsid w:val="00D00C96"/>
    <w:rsid w:val="00D01C0C"/>
    <w:rsid w:val="00D2193C"/>
    <w:rsid w:val="00D30181"/>
    <w:rsid w:val="00D3021C"/>
    <w:rsid w:val="00D34B92"/>
    <w:rsid w:val="00D66419"/>
    <w:rsid w:val="00D674F5"/>
    <w:rsid w:val="00D724DA"/>
    <w:rsid w:val="00D831D1"/>
    <w:rsid w:val="00D907DA"/>
    <w:rsid w:val="00DA0EAA"/>
    <w:rsid w:val="00DA452E"/>
    <w:rsid w:val="00DA7358"/>
    <w:rsid w:val="00DB25CB"/>
    <w:rsid w:val="00DC50D0"/>
    <w:rsid w:val="00DD5596"/>
    <w:rsid w:val="00DF081C"/>
    <w:rsid w:val="00DF3EC5"/>
    <w:rsid w:val="00E02B32"/>
    <w:rsid w:val="00E10598"/>
    <w:rsid w:val="00E110AD"/>
    <w:rsid w:val="00E11F81"/>
    <w:rsid w:val="00E2207A"/>
    <w:rsid w:val="00E34BC2"/>
    <w:rsid w:val="00E437E8"/>
    <w:rsid w:val="00E43EE4"/>
    <w:rsid w:val="00E454D3"/>
    <w:rsid w:val="00E567B9"/>
    <w:rsid w:val="00E56874"/>
    <w:rsid w:val="00E56E68"/>
    <w:rsid w:val="00E60167"/>
    <w:rsid w:val="00E6048F"/>
    <w:rsid w:val="00E64615"/>
    <w:rsid w:val="00E66CC8"/>
    <w:rsid w:val="00E9553B"/>
    <w:rsid w:val="00E976DD"/>
    <w:rsid w:val="00EC3E60"/>
    <w:rsid w:val="00ED17A7"/>
    <w:rsid w:val="00ED4434"/>
    <w:rsid w:val="00EE29CF"/>
    <w:rsid w:val="00EE5ACB"/>
    <w:rsid w:val="00EE6C04"/>
    <w:rsid w:val="00EF03C1"/>
    <w:rsid w:val="00EF0B3F"/>
    <w:rsid w:val="00EF1136"/>
    <w:rsid w:val="00EF1A46"/>
    <w:rsid w:val="00EF4C39"/>
    <w:rsid w:val="00EF5E3C"/>
    <w:rsid w:val="00EF7C29"/>
    <w:rsid w:val="00F01421"/>
    <w:rsid w:val="00F07485"/>
    <w:rsid w:val="00F23E71"/>
    <w:rsid w:val="00F30507"/>
    <w:rsid w:val="00F678CE"/>
    <w:rsid w:val="00F71775"/>
    <w:rsid w:val="00F92178"/>
    <w:rsid w:val="00F95370"/>
    <w:rsid w:val="00FA2EB7"/>
    <w:rsid w:val="00FA50D6"/>
    <w:rsid w:val="00FA6815"/>
    <w:rsid w:val="00FA68E7"/>
    <w:rsid w:val="00FA7A10"/>
    <w:rsid w:val="00FD1D16"/>
    <w:rsid w:val="00FD4416"/>
    <w:rsid w:val="00FD5B4D"/>
    <w:rsid w:val="00FE5FC3"/>
    <w:rsid w:val="00FF2BCA"/>
    <w:rsid w:val="00FF6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8C9BF21-7BF4-4301-92A4-883DA0C8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D0F"/>
    <w:pPr>
      <w:spacing w:before="240"/>
    </w:pPr>
    <w:rPr>
      <w:rFonts w:ascii="Arial" w:hAnsi="Arial"/>
      <w:sz w:val="22"/>
      <w:szCs w:val="24"/>
    </w:rPr>
  </w:style>
  <w:style w:type="paragraph" w:styleId="Heading1">
    <w:name w:val="heading 1"/>
    <w:next w:val="Normal"/>
    <w:qFormat/>
    <w:rsid w:val="004B00A1"/>
    <w:pPr>
      <w:keepNext/>
      <w:spacing w:before="240" w:after="60"/>
      <w:outlineLvl w:val="0"/>
    </w:pPr>
    <w:rPr>
      <w:rFonts w:ascii="Arial" w:hAnsi="Arial" w:cs="Arial"/>
      <w:b/>
      <w:bCs/>
      <w:kern w:val="32"/>
      <w:sz w:val="32"/>
      <w:szCs w:val="32"/>
    </w:rPr>
  </w:style>
  <w:style w:type="paragraph" w:styleId="Heading2">
    <w:name w:val="heading 2"/>
    <w:next w:val="Normal"/>
    <w:qFormat/>
    <w:rsid w:val="00930D0F"/>
    <w:pPr>
      <w:keepNext/>
      <w:spacing w:before="240" w:after="240"/>
      <w:outlineLvl w:val="1"/>
    </w:pPr>
    <w:rPr>
      <w:rFonts w:ascii="Arial" w:hAnsi="Arial" w:cs="Arial"/>
      <w:b/>
      <w:bCs/>
      <w:i/>
      <w:iCs/>
      <w:sz w:val="26"/>
      <w:szCs w:val="28"/>
    </w:rPr>
  </w:style>
  <w:style w:type="paragraph" w:styleId="Heading3">
    <w:name w:val="heading 3"/>
    <w:next w:val="Normal"/>
    <w:qFormat/>
    <w:rsid w:val="00D01C0C"/>
    <w:pPr>
      <w:keepNext/>
      <w:spacing w:before="240" w:after="60"/>
      <w:outlineLvl w:val="2"/>
    </w:pPr>
    <w:rPr>
      <w:rFonts w:ascii="Arial" w:hAnsi="Arial" w:cs="Arial"/>
      <w:b/>
      <w:bCs/>
      <w:sz w:val="26"/>
      <w:szCs w:val="26"/>
    </w:rPr>
  </w:style>
  <w:style w:type="paragraph" w:styleId="Heading4">
    <w:name w:val="heading 4"/>
    <w:basedOn w:val="Normal"/>
    <w:next w:val="Normal"/>
    <w:qFormat/>
    <w:rsid w:val="00287653"/>
    <w:pPr>
      <w:keepNext/>
      <w:spacing w:after="60"/>
      <w:outlineLvl w:val="3"/>
    </w:pPr>
    <w:rPr>
      <w:rFonts w:ascii="Times New Roman" w:hAnsi="Times New Roman"/>
      <w:b/>
      <w:bCs/>
      <w:sz w:val="28"/>
      <w:szCs w:val="28"/>
    </w:rPr>
  </w:style>
  <w:style w:type="paragraph" w:styleId="Heading5">
    <w:name w:val="heading 5"/>
    <w:basedOn w:val="Normal"/>
    <w:next w:val="Normal"/>
    <w:qFormat/>
    <w:rsid w:val="00287653"/>
    <w:pPr>
      <w:spacing w:after="60"/>
      <w:outlineLvl w:val="4"/>
    </w:pPr>
    <w:rPr>
      <w:b/>
      <w:bCs/>
      <w:i/>
      <w:iCs/>
      <w:sz w:val="26"/>
      <w:szCs w:val="26"/>
    </w:rPr>
  </w:style>
  <w:style w:type="paragraph" w:styleId="Heading6">
    <w:name w:val="heading 6"/>
    <w:basedOn w:val="Normal"/>
    <w:next w:val="Normal"/>
    <w:qFormat/>
    <w:rsid w:val="00287653"/>
    <w:pPr>
      <w:spacing w:after="60"/>
      <w:outlineLvl w:val="5"/>
    </w:pPr>
    <w:rPr>
      <w:rFonts w:ascii="Times New Roman" w:hAnsi="Times New Roman"/>
      <w:b/>
      <w:bCs/>
      <w:szCs w:val="22"/>
    </w:rPr>
  </w:style>
  <w:style w:type="paragraph" w:styleId="Heading7">
    <w:name w:val="heading 7"/>
    <w:basedOn w:val="Normal"/>
    <w:next w:val="Normal"/>
    <w:qFormat/>
    <w:rsid w:val="00287653"/>
    <w:pPr>
      <w:spacing w:after="60"/>
      <w:outlineLvl w:val="6"/>
    </w:pPr>
    <w:rPr>
      <w:rFonts w:ascii="Times New Roman" w:hAnsi="Times New Roman"/>
      <w:sz w:val="24"/>
    </w:rPr>
  </w:style>
  <w:style w:type="paragraph" w:styleId="Heading8">
    <w:name w:val="heading 8"/>
    <w:basedOn w:val="Normal"/>
    <w:next w:val="Normal"/>
    <w:qFormat/>
    <w:rsid w:val="00287653"/>
    <w:pPr>
      <w:spacing w:after="60"/>
      <w:outlineLvl w:val="7"/>
    </w:pPr>
    <w:rPr>
      <w:rFonts w:ascii="Times New Roman" w:hAnsi="Times New Roman"/>
      <w:i/>
      <w:iCs/>
      <w:sz w:val="24"/>
    </w:rPr>
  </w:style>
  <w:style w:type="paragraph" w:styleId="Heading9">
    <w:name w:val="heading 9"/>
    <w:basedOn w:val="Normal"/>
    <w:next w:val="Normal"/>
    <w:qFormat/>
    <w:rsid w:val="00287653"/>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rsid w:val="003B35C9"/>
    <w:pPr>
      <w:tabs>
        <w:tab w:val="center" w:pos="4153"/>
        <w:tab w:val="right" w:pos="8306"/>
      </w:tabs>
    </w:pPr>
    <w:rPr>
      <w:rFonts w:ascii="Arial" w:hAnsi="Arial"/>
      <w:szCs w:val="24"/>
    </w:rPr>
  </w:style>
  <w:style w:type="paragraph" w:styleId="Footer">
    <w:name w:val="footer"/>
    <w:link w:val="FooterChar"/>
    <w:rsid w:val="004B00A1"/>
    <w:pPr>
      <w:tabs>
        <w:tab w:val="right" w:pos="9617"/>
      </w:tabs>
      <w:spacing w:before="60"/>
    </w:pPr>
    <w:rPr>
      <w:rFonts w:ascii="Arial" w:hAnsi="Arial"/>
      <w:sz w:val="16"/>
      <w:szCs w:val="24"/>
    </w:rPr>
  </w:style>
  <w:style w:type="table" w:styleId="TableGrid">
    <w:name w:val="Table Grid"/>
    <w:basedOn w:val="TableNormal"/>
    <w:semiHidden/>
    <w:rsid w:val="00D01C0C"/>
    <w:pPr>
      <w:spacing w:before="20" w:after="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tyle">
    <w:name w:val="No Style"/>
    <w:link w:val="NoStyleChar"/>
    <w:rsid w:val="00D01C0C"/>
    <w:rPr>
      <w:rFonts w:ascii="Arial" w:hAnsi="Arial"/>
      <w:sz w:val="22"/>
      <w:szCs w:val="24"/>
    </w:rPr>
  </w:style>
  <w:style w:type="paragraph" w:styleId="Title">
    <w:name w:val="Title"/>
    <w:aliases w:val="Large Title 1"/>
    <w:next w:val="Normal"/>
    <w:qFormat/>
    <w:rsid w:val="00DB25CB"/>
    <w:pPr>
      <w:spacing w:after="600"/>
      <w:ind w:right="4598"/>
    </w:pPr>
    <w:rPr>
      <w:rFonts w:ascii="Arial" w:eastAsia="Arial Unicode MS" w:hAnsi="Arial"/>
      <w:color w:val="FFFFFF"/>
      <w:sz w:val="32"/>
      <w:szCs w:val="24"/>
    </w:rPr>
  </w:style>
  <w:style w:type="paragraph" w:styleId="ListBullet">
    <w:name w:val="List Bullet"/>
    <w:semiHidden/>
    <w:rsid w:val="00493CE8"/>
    <w:pPr>
      <w:numPr>
        <w:numId w:val="1"/>
      </w:numPr>
    </w:pPr>
    <w:rPr>
      <w:rFonts w:ascii="Arial" w:hAnsi="Arial"/>
      <w:sz w:val="22"/>
      <w:szCs w:val="24"/>
    </w:rPr>
  </w:style>
  <w:style w:type="paragraph" w:styleId="ListBullet2">
    <w:name w:val="List Bullet 2"/>
    <w:semiHidden/>
    <w:rsid w:val="00493CE8"/>
    <w:pPr>
      <w:numPr>
        <w:numId w:val="2"/>
      </w:numPr>
    </w:pPr>
    <w:rPr>
      <w:rFonts w:ascii="Arial" w:hAnsi="Arial"/>
      <w:sz w:val="22"/>
      <w:szCs w:val="24"/>
    </w:rPr>
  </w:style>
  <w:style w:type="paragraph" w:styleId="ListNumber">
    <w:name w:val="List Number"/>
    <w:semiHidden/>
    <w:rsid w:val="00493CE8"/>
    <w:pPr>
      <w:numPr>
        <w:numId w:val="6"/>
      </w:numPr>
    </w:pPr>
    <w:rPr>
      <w:rFonts w:ascii="Arial" w:hAnsi="Arial"/>
      <w:sz w:val="22"/>
      <w:szCs w:val="24"/>
    </w:rPr>
  </w:style>
  <w:style w:type="paragraph" w:styleId="ListNumber2">
    <w:name w:val="List Number 2"/>
    <w:semiHidden/>
    <w:rsid w:val="00493CE8"/>
    <w:pPr>
      <w:numPr>
        <w:numId w:val="7"/>
      </w:numPr>
    </w:pPr>
    <w:rPr>
      <w:rFonts w:ascii="Arial" w:hAnsi="Arial"/>
      <w:sz w:val="22"/>
      <w:szCs w:val="24"/>
    </w:rPr>
  </w:style>
  <w:style w:type="paragraph" w:customStyle="1" w:styleId="Bullet1">
    <w:name w:val="Bullet 1"/>
    <w:rsid w:val="004E1683"/>
    <w:pPr>
      <w:numPr>
        <w:numId w:val="11"/>
      </w:numPr>
      <w:tabs>
        <w:tab w:val="clear" w:pos="714"/>
        <w:tab w:val="num" w:pos="432"/>
      </w:tabs>
      <w:spacing w:before="60" w:after="60"/>
      <w:ind w:left="432" w:hanging="360"/>
      <w:contextualSpacing/>
    </w:pPr>
    <w:rPr>
      <w:rFonts w:ascii="Arial" w:hAnsi="Arial"/>
    </w:rPr>
  </w:style>
  <w:style w:type="paragraph" w:customStyle="1" w:styleId="Bullet2">
    <w:name w:val="Bullet 2"/>
    <w:rsid w:val="00930D0F"/>
    <w:pPr>
      <w:numPr>
        <w:numId w:val="12"/>
      </w:numPr>
      <w:spacing w:before="160"/>
      <w:ind w:left="1071" w:hanging="357"/>
      <w:contextualSpacing/>
    </w:pPr>
    <w:rPr>
      <w:rFonts w:ascii="Arial" w:hAnsi="Arial"/>
      <w:sz w:val="22"/>
    </w:rPr>
  </w:style>
  <w:style w:type="paragraph" w:customStyle="1" w:styleId="NumberList1">
    <w:name w:val="Number List 1"/>
    <w:rsid w:val="005F4BCD"/>
    <w:pPr>
      <w:numPr>
        <w:numId w:val="14"/>
      </w:numPr>
      <w:spacing w:before="240"/>
    </w:pPr>
    <w:rPr>
      <w:rFonts w:ascii="Arial" w:hAnsi="Arial"/>
      <w:sz w:val="22"/>
    </w:rPr>
  </w:style>
  <w:style w:type="paragraph" w:customStyle="1" w:styleId="NumberList2">
    <w:name w:val="Number List 2"/>
    <w:rsid w:val="005F4BCD"/>
    <w:pPr>
      <w:numPr>
        <w:ilvl w:val="1"/>
        <w:numId w:val="14"/>
      </w:numPr>
      <w:spacing w:before="240"/>
    </w:pPr>
    <w:rPr>
      <w:rFonts w:ascii="Arial" w:hAnsi="Arial"/>
      <w:sz w:val="22"/>
    </w:rPr>
  </w:style>
  <w:style w:type="numbering" w:styleId="111111">
    <w:name w:val="Outline List 2"/>
    <w:basedOn w:val="NoList"/>
    <w:semiHidden/>
    <w:rsid w:val="00287653"/>
    <w:pPr>
      <w:numPr>
        <w:numId w:val="15"/>
      </w:numPr>
    </w:pPr>
  </w:style>
  <w:style w:type="numbering" w:styleId="1ai">
    <w:name w:val="Outline List 1"/>
    <w:basedOn w:val="NoList"/>
    <w:semiHidden/>
    <w:rsid w:val="00287653"/>
    <w:pPr>
      <w:numPr>
        <w:numId w:val="16"/>
      </w:numPr>
    </w:pPr>
  </w:style>
  <w:style w:type="numbering" w:styleId="ArticleSection">
    <w:name w:val="Outline List 3"/>
    <w:basedOn w:val="NoList"/>
    <w:semiHidden/>
    <w:rsid w:val="00287653"/>
    <w:pPr>
      <w:numPr>
        <w:numId w:val="17"/>
      </w:numPr>
    </w:pPr>
  </w:style>
  <w:style w:type="paragraph" w:styleId="BlockText">
    <w:name w:val="Block Text"/>
    <w:basedOn w:val="Normal"/>
    <w:semiHidden/>
    <w:rsid w:val="00287653"/>
    <w:pPr>
      <w:spacing w:after="120"/>
      <w:ind w:left="1440" w:right="1440"/>
    </w:pPr>
  </w:style>
  <w:style w:type="paragraph" w:styleId="BodyText">
    <w:name w:val="Body Text"/>
    <w:basedOn w:val="Normal"/>
    <w:semiHidden/>
    <w:rsid w:val="00287653"/>
    <w:pPr>
      <w:spacing w:after="120"/>
    </w:pPr>
  </w:style>
  <w:style w:type="paragraph" w:styleId="BodyText2">
    <w:name w:val="Body Text 2"/>
    <w:basedOn w:val="Normal"/>
    <w:semiHidden/>
    <w:rsid w:val="00287653"/>
    <w:pPr>
      <w:spacing w:after="120" w:line="480" w:lineRule="auto"/>
    </w:pPr>
  </w:style>
  <w:style w:type="paragraph" w:styleId="BodyText3">
    <w:name w:val="Body Text 3"/>
    <w:basedOn w:val="Normal"/>
    <w:semiHidden/>
    <w:rsid w:val="00287653"/>
    <w:pPr>
      <w:spacing w:after="120"/>
    </w:pPr>
    <w:rPr>
      <w:sz w:val="16"/>
      <w:szCs w:val="16"/>
    </w:rPr>
  </w:style>
  <w:style w:type="paragraph" w:styleId="BodyTextFirstIndent">
    <w:name w:val="Body Text First Indent"/>
    <w:basedOn w:val="BodyText"/>
    <w:semiHidden/>
    <w:rsid w:val="00287653"/>
    <w:pPr>
      <w:ind w:firstLine="210"/>
    </w:pPr>
  </w:style>
  <w:style w:type="paragraph" w:styleId="BodyTextIndent">
    <w:name w:val="Body Text Indent"/>
    <w:basedOn w:val="Normal"/>
    <w:semiHidden/>
    <w:rsid w:val="00287653"/>
    <w:pPr>
      <w:spacing w:after="120"/>
      <w:ind w:left="283"/>
    </w:pPr>
  </w:style>
  <w:style w:type="paragraph" w:styleId="BodyTextFirstIndent2">
    <w:name w:val="Body Text First Indent 2"/>
    <w:basedOn w:val="BodyTextIndent"/>
    <w:semiHidden/>
    <w:rsid w:val="00287653"/>
    <w:pPr>
      <w:ind w:firstLine="210"/>
    </w:pPr>
  </w:style>
  <w:style w:type="paragraph" w:styleId="BodyTextIndent2">
    <w:name w:val="Body Text Indent 2"/>
    <w:basedOn w:val="Normal"/>
    <w:semiHidden/>
    <w:rsid w:val="00287653"/>
    <w:pPr>
      <w:spacing w:after="120" w:line="480" w:lineRule="auto"/>
      <w:ind w:left="283"/>
    </w:pPr>
  </w:style>
  <w:style w:type="paragraph" w:styleId="BodyTextIndent3">
    <w:name w:val="Body Text Indent 3"/>
    <w:basedOn w:val="Normal"/>
    <w:semiHidden/>
    <w:rsid w:val="00287653"/>
    <w:pPr>
      <w:spacing w:after="120"/>
      <w:ind w:left="283"/>
    </w:pPr>
    <w:rPr>
      <w:sz w:val="16"/>
      <w:szCs w:val="16"/>
    </w:rPr>
  </w:style>
  <w:style w:type="paragraph" w:styleId="Closing">
    <w:name w:val="Closing"/>
    <w:basedOn w:val="Normal"/>
    <w:semiHidden/>
    <w:rsid w:val="00287653"/>
    <w:pPr>
      <w:ind w:left="4252"/>
    </w:pPr>
  </w:style>
  <w:style w:type="paragraph" w:styleId="Date">
    <w:name w:val="Date"/>
    <w:basedOn w:val="Normal"/>
    <w:next w:val="Normal"/>
    <w:semiHidden/>
    <w:rsid w:val="00287653"/>
  </w:style>
  <w:style w:type="paragraph" w:styleId="E-mailSignature">
    <w:name w:val="E-mail Signature"/>
    <w:basedOn w:val="Normal"/>
    <w:semiHidden/>
    <w:rsid w:val="00287653"/>
  </w:style>
  <w:style w:type="character" w:styleId="Emphasis">
    <w:name w:val="Emphasis"/>
    <w:basedOn w:val="DefaultParagraphFont"/>
    <w:qFormat/>
    <w:rsid w:val="00287653"/>
    <w:rPr>
      <w:i/>
      <w:iCs/>
    </w:rPr>
  </w:style>
  <w:style w:type="paragraph" w:styleId="EnvelopeAddress">
    <w:name w:val="envelope address"/>
    <w:basedOn w:val="Normal"/>
    <w:semiHidden/>
    <w:rsid w:val="00287653"/>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287653"/>
    <w:rPr>
      <w:rFonts w:cs="Arial"/>
      <w:sz w:val="20"/>
      <w:szCs w:val="20"/>
    </w:rPr>
  </w:style>
  <w:style w:type="character" w:styleId="FollowedHyperlink">
    <w:name w:val="FollowedHyperlink"/>
    <w:basedOn w:val="DefaultParagraphFont"/>
    <w:semiHidden/>
    <w:rsid w:val="00287653"/>
    <w:rPr>
      <w:color w:val="800080"/>
      <w:u w:val="single"/>
    </w:rPr>
  </w:style>
  <w:style w:type="character" w:styleId="HTMLAcronym">
    <w:name w:val="HTML Acronym"/>
    <w:basedOn w:val="DefaultParagraphFont"/>
    <w:semiHidden/>
    <w:rsid w:val="00287653"/>
  </w:style>
  <w:style w:type="paragraph" w:styleId="HTMLAddress">
    <w:name w:val="HTML Address"/>
    <w:basedOn w:val="Normal"/>
    <w:semiHidden/>
    <w:rsid w:val="00287653"/>
    <w:rPr>
      <w:i/>
      <w:iCs/>
    </w:rPr>
  </w:style>
  <w:style w:type="character" w:styleId="HTMLCite">
    <w:name w:val="HTML Cite"/>
    <w:basedOn w:val="DefaultParagraphFont"/>
    <w:semiHidden/>
    <w:rsid w:val="00287653"/>
    <w:rPr>
      <w:i/>
      <w:iCs/>
    </w:rPr>
  </w:style>
  <w:style w:type="character" w:styleId="HTMLCode">
    <w:name w:val="HTML Code"/>
    <w:basedOn w:val="DefaultParagraphFont"/>
    <w:semiHidden/>
    <w:rsid w:val="00287653"/>
    <w:rPr>
      <w:rFonts w:ascii="Courier New" w:hAnsi="Courier New" w:cs="Courier New"/>
      <w:sz w:val="20"/>
      <w:szCs w:val="20"/>
    </w:rPr>
  </w:style>
  <w:style w:type="character" w:styleId="HTMLDefinition">
    <w:name w:val="HTML Definition"/>
    <w:basedOn w:val="DefaultParagraphFont"/>
    <w:semiHidden/>
    <w:rsid w:val="00287653"/>
    <w:rPr>
      <w:i/>
      <w:iCs/>
    </w:rPr>
  </w:style>
  <w:style w:type="character" w:styleId="HTMLKeyboard">
    <w:name w:val="HTML Keyboard"/>
    <w:basedOn w:val="DefaultParagraphFont"/>
    <w:semiHidden/>
    <w:rsid w:val="00287653"/>
    <w:rPr>
      <w:rFonts w:ascii="Courier New" w:hAnsi="Courier New" w:cs="Courier New"/>
      <w:sz w:val="20"/>
      <w:szCs w:val="20"/>
    </w:rPr>
  </w:style>
  <w:style w:type="paragraph" w:styleId="HTMLPreformatted">
    <w:name w:val="HTML Preformatted"/>
    <w:basedOn w:val="Normal"/>
    <w:semiHidden/>
    <w:rsid w:val="00287653"/>
    <w:rPr>
      <w:rFonts w:ascii="Courier New" w:hAnsi="Courier New" w:cs="Courier New"/>
      <w:sz w:val="20"/>
      <w:szCs w:val="20"/>
    </w:rPr>
  </w:style>
  <w:style w:type="character" w:styleId="HTMLSample">
    <w:name w:val="HTML Sample"/>
    <w:basedOn w:val="DefaultParagraphFont"/>
    <w:semiHidden/>
    <w:rsid w:val="00287653"/>
    <w:rPr>
      <w:rFonts w:ascii="Courier New" w:hAnsi="Courier New" w:cs="Courier New"/>
    </w:rPr>
  </w:style>
  <w:style w:type="character" w:styleId="HTMLTypewriter">
    <w:name w:val="HTML Typewriter"/>
    <w:basedOn w:val="DefaultParagraphFont"/>
    <w:semiHidden/>
    <w:rsid w:val="00287653"/>
    <w:rPr>
      <w:rFonts w:ascii="Courier New" w:hAnsi="Courier New" w:cs="Courier New"/>
      <w:sz w:val="20"/>
      <w:szCs w:val="20"/>
    </w:rPr>
  </w:style>
  <w:style w:type="character" w:styleId="HTMLVariable">
    <w:name w:val="HTML Variable"/>
    <w:basedOn w:val="DefaultParagraphFont"/>
    <w:semiHidden/>
    <w:rsid w:val="00287653"/>
    <w:rPr>
      <w:i/>
      <w:iCs/>
    </w:rPr>
  </w:style>
  <w:style w:type="character" w:styleId="Hyperlink">
    <w:name w:val="Hyperlink"/>
    <w:basedOn w:val="DefaultParagraphFont"/>
    <w:rsid w:val="00287653"/>
    <w:rPr>
      <w:color w:val="0000FF"/>
      <w:u w:val="single"/>
    </w:rPr>
  </w:style>
  <w:style w:type="character" w:styleId="LineNumber">
    <w:name w:val="line number"/>
    <w:basedOn w:val="DefaultParagraphFont"/>
    <w:semiHidden/>
    <w:rsid w:val="00287653"/>
  </w:style>
  <w:style w:type="paragraph" w:styleId="List">
    <w:name w:val="List"/>
    <w:basedOn w:val="Normal"/>
    <w:semiHidden/>
    <w:rsid w:val="00287653"/>
    <w:pPr>
      <w:ind w:left="283" w:hanging="283"/>
    </w:pPr>
  </w:style>
  <w:style w:type="paragraph" w:styleId="List2">
    <w:name w:val="List 2"/>
    <w:basedOn w:val="Normal"/>
    <w:semiHidden/>
    <w:rsid w:val="00287653"/>
    <w:pPr>
      <w:ind w:left="566" w:hanging="283"/>
    </w:pPr>
  </w:style>
  <w:style w:type="paragraph" w:styleId="List3">
    <w:name w:val="List 3"/>
    <w:basedOn w:val="Normal"/>
    <w:semiHidden/>
    <w:rsid w:val="00287653"/>
    <w:pPr>
      <w:ind w:left="849" w:hanging="283"/>
    </w:pPr>
  </w:style>
  <w:style w:type="paragraph" w:styleId="List4">
    <w:name w:val="List 4"/>
    <w:basedOn w:val="Normal"/>
    <w:semiHidden/>
    <w:rsid w:val="00287653"/>
    <w:pPr>
      <w:ind w:left="1132" w:hanging="283"/>
    </w:pPr>
  </w:style>
  <w:style w:type="paragraph" w:styleId="List5">
    <w:name w:val="List 5"/>
    <w:basedOn w:val="Normal"/>
    <w:semiHidden/>
    <w:rsid w:val="00287653"/>
    <w:pPr>
      <w:ind w:left="1415" w:hanging="283"/>
    </w:pPr>
  </w:style>
  <w:style w:type="paragraph" w:styleId="ListBullet3">
    <w:name w:val="List Bullet 3"/>
    <w:basedOn w:val="Normal"/>
    <w:semiHidden/>
    <w:rsid w:val="00287653"/>
    <w:pPr>
      <w:numPr>
        <w:numId w:val="3"/>
      </w:numPr>
    </w:pPr>
  </w:style>
  <w:style w:type="paragraph" w:styleId="ListBullet4">
    <w:name w:val="List Bullet 4"/>
    <w:basedOn w:val="Normal"/>
    <w:semiHidden/>
    <w:rsid w:val="00287653"/>
    <w:pPr>
      <w:numPr>
        <w:numId w:val="4"/>
      </w:numPr>
    </w:pPr>
  </w:style>
  <w:style w:type="paragraph" w:styleId="ListBullet5">
    <w:name w:val="List Bullet 5"/>
    <w:basedOn w:val="Normal"/>
    <w:semiHidden/>
    <w:rsid w:val="00287653"/>
    <w:pPr>
      <w:numPr>
        <w:numId w:val="5"/>
      </w:numPr>
    </w:pPr>
  </w:style>
  <w:style w:type="paragraph" w:styleId="ListContinue">
    <w:name w:val="List Continue"/>
    <w:basedOn w:val="Normal"/>
    <w:semiHidden/>
    <w:rsid w:val="00287653"/>
    <w:pPr>
      <w:spacing w:after="120"/>
      <w:ind w:left="283"/>
    </w:pPr>
  </w:style>
  <w:style w:type="paragraph" w:styleId="ListContinue2">
    <w:name w:val="List Continue 2"/>
    <w:basedOn w:val="Normal"/>
    <w:semiHidden/>
    <w:rsid w:val="00287653"/>
    <w:pPr>
      <w:spacing w:after="120"/>
      <w:ind w:left="566"/>
    </w:pPr>
  </w:style>
  <w:style w:type="paragraph" w:styleId="ListContinue3">
    <w:name w:val="List Continue 3"/>
    <w:basedOn w:val="Normal"/>
    <w:semiHidden/>
    <w:rsid w:val="00287653"/>
    <w:pPr>
      <w:spacing w:after="120"/>
      <w:ind w:left="849"/>
    </w:pPr>
  </w:style>
  <w:style w:type="paragraph" w:styleId="ListContinue4">
    <w:name w:val="List Continue 4"/>
    <w:basedOn w:val="Normal"/>
    <w:semiHidden/>
    <w:rsid w:val="00287653"/>
    <w:pPr>
      <w:spacing w:after="120"/>
      <w:ind w:left="1132"/>
    </w:pPr>
  </w:style>
  <w:style w:type="paragraph" w:styleId="ListContinue5">
    <w:name w:val="List Continue 5"/>
    <w:basedOn w:val="Normal"/>
    <w:semiHidden/>
    <w:rsid w:val="00287653"/>
    <w:pPr>
      <w:spacing w:after="120"/>
      <w:ind w:left="1415"/>
    </w:pPr>
  </w:style>
  <w:style w:type="paragraph" w:styleId="ListNumber3">
    <w:name w:val="List Number 3"/>
    <w:basedOn w:val="Normal"/>
    <w:semiHidden/>
    <w:rsid w:val="00287653"/>
    <w:pPr>
      <w:numPr>
        <w:numId w:val="8"/>
      </w:numPr>
    </w:pPr>
  </w:style>
  <w:style w:type="paragraph" w:styleId="ListNumber4">
    <w:name w:val="List Number 4"/>
    <w:basedOn w:val="Normal"/>
    <w:semiHidden/>
    <w:rsid w:val="00287653"/>
    <w:pPr>
      <w:numPr>
        <w:numId w:val="9"/>
      </w:numPr>
    </w:pPr>
  </w:style>
  <w:style w:type="paragraph" w:styleId="ListNumber5">
    <w:name w:val="List Number 5"/>
    <w:basedOn w:val="Normal"/>
    <w:semiHidden/>
    <w:rsid w:val="00287653"/>
    <w:pPr>
      <w:numPr>
        <w:numId w:val="10"/>
      </w:numPr>
    </w:pPr>
  </w:style>
  <w:style w:type="paragraph" w:styleId="MessageHeader">
    <w:name w:val="Message Header"/>
    <w:basedOn w:val="Normal"/>
    <w:semiHidden/>
    <w:rsid w:val="0028765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287653"/>
    <w:rPr>
      <w:rFonts w:ascii="Times New Roman" w:hAnsi="Times New Roman"/>
      <w:sz w:val="24"/>
    </w:rPr>
  </w:style>
  <w:style w:type="paragraph" w:styleId="NormalIndent">
    <w:name w:val="Normal Indent"/>
    <w:basedOn w:val="Normal"/>
    <w:semiHidden/>
    <w:rsid w:val="00287653"/>
    <w:pPr>
      <w:ind w:left="720"/>
    </w:pPr>
  </w:style>
  <w:style w:type="paragraph" w:styleId="NoteHeading">
    <w:name w:val="Note Heading"/>
    <w:basedOn w:val="Normal"/>
    <w:next w:val="Normal"/>
    <w:semiHidden/>
    <w:rsid w:val="00287653"/>
  </w:style>
  <w:style w:type="character" w:styleId="PageNumber">
    <w:name w:val="page number"/>
    <w:basedOn w:val="DefaultParagraphFont"/>
    <w:rsid w:val="00287653"/>
  </w:style>
  <w:style w:type="paragraph" w:styleId="PlainText">
    <w:name w:val="Plain Text"/>
    <w:basedOn w:val="Normal"/>
    <w:semiHidden/>
    <w:rsid w:val="00287653"/>
    <w:rPr>
      <w:rFonts w:ascii="Courier New" w:hAnsi="Courier New" w:cs="Courier New"/>
      <w:sz w:val="20"/>
      <w:szCs w:val="20"/>
    </w:rPr>
  </w:style>
  <w:style w:type="paragraph" w:styleId="Salutation">
    <w:name w:val="Salutation"/>
    <w:basedOn w:val="Normal"/>
    <w:next w:val="Normal"/>
    <w:semiHidden/>
    <w:rsid w:val="00287653"/>
  </w:style>
  <w:style w:type="paragraph" w:styleId="Signature">
    <w:name w:val="Signature"/>
    <w:basedOn w:val="Normal"/>
    <w:semiHidden/>
    <w:rsid w:val="00287653"/>
    <w:pPr>
      <w:ind w:left="4252"/>
    </w:pPr>
  </w:style>
  <w:style w:type="character" w:styleId="Strong">
    <w:name w:val="Strong"/>
    <w:basedOn w:val="DefaultParagraphFont"/>
    <w:qFormat/>
    <w:rsid w:val="00287653"/>
    <w:rPr>
      <w:b/>
      <w:bCs/>
    </w:rPr>
  </w:style>
  <w:style w:type="paragraph" w:styleId="Subtitle">
    <w:name w:val="Subtitle"/>
    <w:basedOn w:val="Normal"/>
    <w:qFormat/>
    <w:rsid w:val="00287653"/>
    <w:pPr>
      <w:spacing w:after="60"/>
      <w:jc w:val="center"/>
      <w:outlineLvl w:val="1"/>
    </w:pPr>
    <w:rPr>
      <w:rFonts w:cs="Arial"/>
      <w:sz w:val="24"/>
    </w:rPr>
  </w:style>
  <w:style w:type="table" w:styleId="Table3Deffects1">
    <w:name w:val="Table 3D effects 1"/>
    <w:basedOn w:val="TableNormal"/>
    <w:semiHidden/>
    <w:rsid w:val="0028765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765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765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765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765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765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765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765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765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765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765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765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765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765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765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765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765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765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765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765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765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765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765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765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765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765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765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765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765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765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765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765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765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765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765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765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7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765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765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765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StyleChar">
    <w:name w:val="No Style Char"/>
    <w:basedOn w:val="DefaultParagraphFont"/>
    <w:link w:val="NoStyle"/>
    <w:rsid w:val="002B0EB4"/>
    <w:rPr>
      <w:rFonts w:ascii="Arial" w:hAnsi="Arial"/>
      <w:sz w:val="22"/>
      <w:szCs w:val="24"/>
      <w:lang w:val="en-AU" w:eastAsia="en-AU" w:bidi="ar-SA"/>
    </w:rPr>
  </w:style>
  <w:style w:type="paragraph" w:customStyle="1" w:styleId="Title-long">
    <w:name w:val="Title - long"/>
    <w:rsid w:val="00CF119F"/>
    <w:pPr>
      <w:spacing w:after="720"/>
    </w:pPr>
    <w:rPr>
      <w:rFonts w:ascii="Arial" w:eastAsia="Arial Unicode MS" w:hAnsi="Arial"/>
      <w:sz w:val="32"/>
      <w:szCs w:val="24"/>
    </w:rPr>
  </w:style>
  <w:style w:type="paragraph" w:customStyle="1" w:styleId="BannerTitle">
    <w:name w:val="Banner Title"/>
    <w:next w:val="Normal"/>
    <w:rsid w:val="00B11780"/>
    <w:pPr>
      <w:ind w:left="142"/>
    </w:pPr>
    <w:rPr>
      <w:rFonts w:ascii="Arial" w:hAnsi="Arial" w:cs="Arial"/>
      <w:color w:val="FFFFFF"/>
      <w:sz w:val="26"/>
      <w:szCs w:val="24"/>
      <w:lang w:eastAsia="en-US"/>
    </w:rPr>
  </w:style>
  <w:style w:type="paragraph" w:customStyle="1" w:styleId="BannerHeading1">
    <w:name w:val="Banner Heading 1"/>
    <w:next w:val="Normal"/>
    <w:rsid w:val="0009710C"/>
    <w:pPr>
      <w:spacing w:before="360" w:after="360"/>
      <w:ind w:left="181"/>
    </w:pPr>
    <w:rPr>
      <w:rFonts w:ascii="Arial" w:eastAsia="Times" w:hAnsi="Arial" w:cs="Arial"/>
      <w:color w:val="FFFFFF"/>
      <w:sz w:val="40"/>
      <w:szCs w:val="36"/>
    </w:rPr>
  </w:style>
  <w:style w:type="paragraph" w:customStyle="1" w:styleId="Header-Right">
    <w:name w:val="Header - Right"/>
    <w:link w:val="Header-RightCharChar"/>
    <w:rsid w:val="009B542C"/>
    <w:pPr>
      <w:jc w:val="right"/>
    </w:pPr>
    <w:rPr>
      <w:rFonts w:ascii="Arial" w:hAnsi="Arial"/>
      <w:szCs w:val="24"/>
    </w:rPr>
  </w:style>
  <w:style w:type="character" w:customStyle="1" w:styleId="HeaderChar">
    <w:name w:val="Header Char"/>
    <w:basedOn w:val="DefaultParagraphFont"/>
    <w:link w:val="Header"/>
    <w:uiPriority w:val="99"/>
    <w:rsid w:val="003B35C9"/>
    <w:rPr>
      <w:rFonts w:ascii="Arial" w:hAnsi="Arial"/>
      <w:szCs w:val="24"/>
      <w:lang w:val="en-AU" w:eastAsia="en-AU" w:bidi="ar-SA"/>
    </w:rPr>
  </w:style>
  <w:style w:type="character" w:customStyle="1" w:styleId="Header-RightCharChar">
    <w:name w:val="Header - Right Char Char"/>
    <w:basedOn w:val="HeaderChar"/>
    <w:link w:val="Header-Right"/>
    <w:rsid w:val="009B542C"/>
    <w:rPr>
      <w:rFonts w:ascii="Arial" w:hAnsi="Arial"/>
      <w:szCs w:val="24"/>
      <w:lang w:val="en-AU" w:eastAsia="en-AU" w:bidi="ar-SA"/>
    </w:rPr>
  </w:style>
  <w:style w:type="paragraph" w:customStyle="1" w:styleId="Tableheader">
    <w:name w:val="Table header"/>
    <w:basedOn w:val="Normal"/>
    <w:link w:val="TableheaderChar"/>
    <w:rsid w:val="006B2824"/>
    <w:pPr>
      <w:spacing w:before="60" w:after="60"/>
    </w:pPr>
    <w:rPr>
      <w:b/>
      <w:bCs/>
      <w:sz w:val="20"/>
      <w:szCs w:val="20"/>
    </w:rPr>
  </w:style>
  <w:style w:type="paragraph" w:customStyle="1" w:styleId="Tabletext">
    <w:name w:val="Table text"/>
    <w:basedOn w:val="Normal"/>
    <w:rsid w:val="00052624"/>
    <w:pPr>
      <w:spacing w:before="60" w:after="60"/>
    </w:pPr>
    <w:rPr>
      <w:sz w:val="20"/>
      <w:szCs w:val="20"/>
    </w:rPr>
  </w:style>
  <w:style w:type="paragraph" w:customStyle="1" w:styleId="Spacer">
    <w:name w:val="Spacer"/>
    <w:basedOn w:val="Normal"/>
    <w:rsid w:val="00052624"/>
    <w:pPr>
      <w:spacing w:before="60" w:after="60"/>
    </w:pPr>
    <w:rPr>
      <w:sz w:val="16"/>
    </w:rPr>
  </w:style>
  <w:style w:type="paragraph" w:customStyle="1" w:styleId="Tableheadervertical">
    <w:name w:val="Table header vertical"/>
    <w:basedOn w:val="Tableheader"/>
    <w:link w:val="TableheaderverticalChar"/>
    <w:rsid w:val="0047488F"/>
    <w:pPr>
      <w:spacing w:before="120"/>
    </w:pPr>
  </w:style>
  <w:style w:type="character" w:customStyle="1" w:styleId="TableheaderChar">
    <w:name w:val="Table header Char"/>
    <w:basedOn w:val="DefaultParagraphFont"/>
    <w:link w:val="Tableheader"/>
    <w:rsid w:val="006B2824"/>
    <w:rPr>
      <w:rFonts w:ascii="Arial" w:hAnsi="Arial"/>
      <w:b/>
      <w:bCs/>
      <w:lang w:val="en-AU" w:eastAsia="en-AU" w:bidi="ar-SA"/>
    </w:rPr>
  </w:style>
  <w:style w:type="character" w:customStyle="1" w:styleId="TableheaderverticalChar">
    <w:name w:val="Table header vertical Char"/>
    <w:basedOn w:val="TableheaderChar"/>
    <w:link w:val="Tableheadervertical"/>
    <w:rsid w:val="0047488F"/>
    <w:rPr>
      <w:rFonts w:ascii="Arial" w:hAnsi="Arial"/>
      <w:b/>
      <w:bCs/>
      <w:lang w:val="en-AU" w:eastAsia="en-AU" w:bidi="ar-SA"/>
    </w:rPr>
  </w:style>
  <w:style w:type="paragraph" w:customStyle="1" w:styleId="Position">
    <w:name w:val="Position"/>
    <w:basedOn w:val="Tabletext"/>
    <w:rsid w:val="007E6A3B"/>
  </w:style>
  <w:style w:type="paragraph" w:customStyle="1" w:styleId="Tabelheaderwhite">
    <w:name w:val="Tabel header white"/>
    <w:basedOn w:val="Tableheader"/>
    <w:rsid w:val="0009710C"/>
    <w:rPr>
      <w:color w:val="FFFFFF"/>
    </w:rPr>
  </w:style>
  <w:style w:type="paragraph" w:styleId="ListParagraph">
    <w:name w:val="List Paragraph"/>
    <w:aliases w:val="List Paragraph1,Recommendation,Body text,standard lewis"/>
    <w:basedOn w:val="Normal"/>
    <w:link w:val="ListParagraphChar"/>
    <w:uiPriority w:val="34"/>
    <w:qFormat/>
    <w:rsid w:val="00BE6416"/>
    <w:pPr>
      <w:ind w:left="720"/>
      <w:contextualSpacing/>
    </w:pPr>
  </w:style>
  <w:style w:type="paragraph" w:styleId="BalloonText">
    <w:name w:val="Balloon Text"/>
    <w:basedOn w:val="Normal"/>
    <w:link w:val="BalloonTextChar"/>
    <w:rsid w:val="00EE6C04"/>
    <w:pPr>
      <w:spacing w:before="0"/>
    </w:pPr>
    <w:rPr>
      <w:rFonts w:ascii="Tahoma" w:hAnsi="Tahoma" w:cs="Tahoma"/>
      <w:sz w:val="16"/>
      <w:szCs w:val="16"/>
    </w:rPr>
  </w:style>
  <w:style w:type="character" w:customStyle="1" w:styleId="BalloonTextChar">
    <w:name w:val="Balloon Text Char"/>
    <w:basedOn w:val="DefaultParagraphFont"/>
    <w:link w:val="BalloonText"/>
    <w:rsid w:val="00EE6C04"/>
    <w:rPr>
      <w:rFonts w:ascii="Tahoma" w:hAnsi="Tahoma" w:cs="Tahoma"/>
      <w:sz w:val="16"/>
      <w:szCs w:val="16"/>
    </w:rPr>
  </w:style>
  <w:style w:type="character" w:customStyle="1" w:styleId="FooterChar">
    <w:name w:val="Footer Char"/>
    <w:basedOn w:val="DefaultParagraphFont"/>
    <w:link w:val="Footer"/>
    <w:uiPriority w:val="99"/>
    <w:rsid w:val="00A836CC"/>
    <w:rPr>
      <w:rFonts w:ascii="Arial" w:hAnsi="Arial"/>
      <w:sz w:val="16"/>
      <w:szCs w:val="24"/>
    </w:rPr>
  </w:style>
  <w:style w:type="paragraph" w:customStyle="1" w:styleId="a">
    <w:name w:val="_"/>
    <w:basedOn w:val="Normal"/>
    <w:rsid w:val="00A836CC"/>
    <w:pPr>
      <w:widowControl w:val="0"/>
      <w:spacing w:before="0"/>
      <w:ind w:left="697" w:hanging="697"/>
    </w:pPr>
    <w:rPr>
      <w:rFonts w:ascii="Times New Roman" w:hAnsi="Times New Roman"/>
      <w:snapToGrid w:val="0"/>
      <w:sz w:val="24"/>
      <w:szCs w:val="20"/>
      <w:lang w:val="en-US" w:eastAsia="en-US"/>
    </w:rPr>
  </w:style>
  <w:style w:type="character" w:customStyle="1" w:styleId="ListParagraphChar">
    <w:name w:val="List Paragraph Char"/>
    <w:aliases w:val="List Paragraph1 Char,Recommendation Char,Body text Char,standard lewis Char"/>
    <w:basedOn w:val="DefaultParagraphFont"/>
    <w:link w:val="ListParagraph"/>
    <w:rsid w:val="00054F1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769020">
      <w:bodyDiv w:val="1"/>
      <w:marLeft w:val="0"/>
      <w:marRight w:val="0"/>
      <w:marTop w:val="0"/>
      <w:marBottom w:val="0"/>
      <w:divBdr>
        <w:top w:val="none" w:sz="0" w:space="0" w:color="auto"/>
        <w:left w:val="none" w:sz="0" w:space="0" w:color="auto"/>
        <w:bottom w:val="none" w:sz="0" w:space="0" w:color="auto"/>
        <w:right w:val="none" w:sz="0" w:space="0" w:color="auto"/>
      </w:divBdr>
    </w:div>
    <w:div w:id="915285547">
      <w:bodyDiv w:val="1"/>
      <w:marLeft w:val="0"/>
      <w:marRight w:val="0"/>
      <w:marTop w:val="0"/>
      <w:marBottom w:val="0"/>
      <w:divBdr>
        <w:top w:val="none" w:sz="0" w:space="0" w:color="auto"/>
        <w:left w:val="none" w:sz="0" w:space="0" w:color="auto"/>
        <w:bottom w:val="none" w:sz="0" w:space="0" w:color="auto"/>
        <w:right w:val="none" w:sz="0" w:space="0" w:color="auto"/>
      </w:divBdr>
    </w:div>
    <w:div w:id="2141729516">
      <w:bodyDiv w:val="1"/>
      <w:marLeft w:val="0"/>
      <w:marRight w:val="0"/>
      <w:marTop w:val="0"/>
      <w:marBottom w:val="0"/>
      <w:divBdr>
        <w:top w:val="none" w:sz="0" w:space="0" w:color="auto"/>
        <w:left w:val="none" w:sz="0" w:space="0" w:color="auto"/>
        <w:bottom w:val="none" w:sz="0" w:space="0" w:color="auto"/>
        <w:right w:val="none" w:sz="0" w:space="0" w:color="auto"/>
      </w:divBdr>
      <w:divsChild>
        <w:div w:id="988024526">
          <w:marLeft w:val="0"/>
          <w:marRight w:val="0"/>
          <w:marTop w:val="0"/>
          <w:marBottom w:val="0"/>
          <w:divBdr>
            <w:top w:val="none" w:sz="0" w:space="0" w:color="auto"/>
            <w:left w:val="none" w:sz="0" w:space="0" w:color="auto"/>
            <w:bottom w:val="none" w:sz="0" w:space="0" w:color="auto"/>
            <w:right w:val="none" w:sz="0" w:space="0" w:color="auto"/>
          </w:divBdr>
          <w:divsChild>
            <w:div w:id="52852025">
              <w:marLeft w:val="0"/>
              <w:marRight w:val="0"/>
              <w:marTop w:val="0"/>
              <w:marBottom w:val="0"/>
              <w:divBdr>
                <w:top w:val="none" w:sz="0" w:space="0" w:color="auto"/>
                <w:left w:val="none" w:sz="0" w:space="0" w:color="auto"/>
                <w:bottom w:val="none" w:sz="0" w:space="0" w:color="auto"/>
                <w:right w:val="none" w:sz="0" w:space="0" w:color="auto"/>
              </w:divBdr>
              <w:divsChild>
                <w:div w:id="9336016">
                  <w:marLeft w:val="0"/>
                  <w:marRight w:val="0"/>
                  <w:marTop w:val="0"/>
                  <w:marBottom w:val="0"/>
                  <w:divBdr>
                    <w:top w:val="none" w:sz="0" w:space="0" w:color="auto"/>
                    <w:left w:val="none" w:sz="0" w:space="0" w:color="auto"/>
                    <w:bottom w:val="none" w:sz="0" w:space="0" w:color="auto"/>
                    <w:right w:val="none" w:sz="0" w:space="0" w:color="auto"/>
                  </w:divBdr>
                  <w:divsChild>
                    <w:div w:id="1594706205">
                      <w:marLeft w:val="0"/>
                      <w:marRight w:val="0"/>
                      <w:marTop w:val="0"/>
                      <w:marBottom w:val="0"/>
                      <w:divBdr>
                        <w:top w:val="none" w:sz="0" w:space="0" w:color="auto"/>
                        <w:left w:val="none" w:sz="0" w:space="0" w:color="auto"/>
                        <w:bottom w:val="none" w:sz="0" w:space="0" w:color="auto"/>
                        <w:right w:val="none" w:sz="0" w:space="0" w:color="auto"/>
                      </w:divBdr>
                      <w:divsChild>
                        <w:div w:id="725763743">
                          <w:marLeft w:val="0"/>
                          <w:marRight w:val="0"/>
                          <w:marTop w:val="0"/>
                          <w:marBottom w:val="0"/>
                          <w:divBdr>
                            <w:top w:val="none" w:sz="0" w:space="0" w:color="auto"/>
                            <w:left w:val="none" w:sz="0" w:space="0" w:color="auto"/>
                            <w:bottom w:val="none" w:sz="0" w:space="0" w:color="auto"/>
                            <w:right w:val="none" w:sz="0" w:space="0" w:color="auto"/>
                          </w:divBdr>
                          <w:divsChild>
                            <w:div w:id="12134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health.org.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Starhealth.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wc.gov.au/documents/documents/agreements/fwa/AE40635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543AC-C9D7-4A7E-9E93-8638F141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1465</Words>
  <Characters>9437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ISCHS</Company>
  <LinksUpToDate>false</LinksUpToDate>
  <CharactersWithSpaces>10881</CharactersWithSpaces>
  <SharedDoc>false</SharedDoc>
  <HLinks>
    <vt:vector size="18" baseType="variant">
      <vt:variant>
        <vt:i4>7602287</vt:i4>
      </vt:variant>
      <vt:variant>
        <vt:i4>24</vt:i4>
      </vt:variant>
      <vt:variant>
        <vt:i4>0</vt:i4>
      </vt:variant>
      <vt:variant>
        <vt:i4>5</vt:i4>
      </vt:variant>
      <vt:variant>
        <vt:lpwstr>http://www.justice.vic.gov.au/</vt:lpwstr>
      </vt:variant>
      <vt:variant>
        <vt:lpwstr/>
      </vt:variant>
      <vt:variant>
        <vt:i4>2687085</vt:i4>
      </vt:variant>
      <vt:variant>
        <vt:i4>21</vt:i4>
      </vt:variant>
      <vt:variant>
        <vt:i4>0</vt:i4>
      </vt:variant>
      <vt:variant>
        <vt:i4>5</vt:i4>
      </vt:variant>
      <vt:variant>
        <vt:lpwstr>http://www.justice.vic.gov.au/utility/about+the+department/</vt:lpwstr>
      </vt:variant>
      <vt:variant>
        <vt:lpwstr/>
      </vt:variant>
      <vt:variant>
        <vt:i4>6488185</vt:i4>
      </vt:variant>
      <vt:variant>
        <vt:i4>18</vt:i4>
      </vt:variant>
      <vt:variant>
        <vt:i4>0</vt:i4>
      </vt:variant>
      <vt:variant>
        <vt:i4>5</vt:i4>
      </vt:variant>
      <vt:variant>
        <vt:lpwstr>http://www.dtf.vic.gov.au/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Alexander</dc:creator>
  <cp:lastModifiedBy>Virginia Alexander</cp:lastModifiedBy>
  <cp:revision>2</cp:revision>
  <cp:lastPrinted>2016-05-16T05:59:00Z</cp:lastPrinted>
  <dcterms:created xsi:type="dcterms:W3CDTF">2018-06-27T00:12:00Z</dcterms:created>
  <dcterms:modified xsi:type="dcterms:W3CDTF">2018-06-27T00:12:00Z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FormType">
    <vt:lpwstr>1001 Position Description.dot</vt:lpwstr>
  </property>
</Properties>
</file>